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 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401"/>
        <w:ind w:left="284"/>
        <w:jc w:val="center"/>
        <w:rPr>
          <w:b/>
          <w:bCs/>
          <w:spacing w:val="12"/>
          <w:sz w:val="32"/>
          <w:szCs w:val="32"/>
        </w:rPr>
      </w:pP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SHAPE  \* MERGEFORMAT </w:instrText>
      </w:r>
      <w:r>
        <w:rPr>
          <w:sz w:val="22"/>
          <w:szCs w:val="22"/>
        </w:rPr>
        <w:fldChar w:fldCharType="separate"/>
      </w:r>
      <w:r>
        <w:rPr>
          <w:sz w:val="22"/>
          <w:szCs w:val="22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784225" cy="1014095"/>
                <wp:effectExtent l="0" t="0" r="0" b="0"/>
                <wp:docPr id="1" name="" hidden="false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" hidden="0"/>
                        <pic:cNvPicPr/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784225" cy="1014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mso-wrap-distance-left:0.0pt;mso-wrap-distance-top:0.0pt;mso-wrap-distance-right:0.0pt;mso-wrap-distance-bottom:0.0pt;width:61.8pt;height:79.8pt;">
                <v:path textboxrect="0,0,0,0"/>
                <v:imagedata r:id="rId8" o:title=""/>
              </v:shape>
            </w:pict>
          </mc:Fallback>
        </mc:AlternateContent>
      </w:r>
      <w:r>
        <w:rPr>
          <w:sz w:val="22"/>
          <w:szCs w:val="22"/>
        </w:rPr>
        <w:fldChar w:fldCharType="end"/>
      </w:r>
      <w:r>
        <w:rPr>
          <w:b/>
          <w:bCs/>
          <w:spacing w:val="12"/>
          <w:sz w:val="32"/>
          <w:szCs w:val="32"/>
        </w:rPr>
      </w:r>
      <w:r/>
    </w:p>
    <w:p>
      <w:pPr>
        <w:pStyle w:val="401"/>
        <w:ind w:left="284"/>
        <w:jc w:val="center"/>
        <w:rPr>
          <w:b/>
          <w:bCs/>
          <w:spacing w:val="12"/>
          <w:sz w:val="32"/>
          <w:szCs w:val="32"/>
        </w:rPr>
      </w:pPr>
      <w:r>
        <w:rPr>
          <w:b/>
          <w:bCs/>
          <w:spacing w:val="12"/>
          <w:sz w:val="32"/>
          <w:szCs w:val="32"/>
        </w:rPr>
      </w:r>
      <w:r/>
    </w:p>
    <w:p>
      <w:pPr>
        <w:pStyle w:val="401"/>
        <w:jc w:val="center"/>
      </w:pPr>
      <w:r>
        <w:rPr>
          <w:b/>
          <w:bCs/>
          <w:sz w:val="32"/>
          <w:szCs w:val="32"/>
        </w:rPr>
        <w:t xml:space="preserve">АДМИНИСТРАЦИЯ</w:t>
      </w:r>
      <w:r>
        <w:rPr>
          <w:b/>
          <w:bCs/>
          <w:sz w:val="32"/>
          <w:szCs w:val="32"/>
        </w:rPr>
      </w:r>
      <w:r/>
    </w:p>
    <w:p>
      <w:pPr>
        <w:pStyle w:val="401"/>
        <w:jc w:val="center"/>
      </w:pPr>
      <w:r>
        <w:rPr>
          <w:b/>
          <w:bCs/>
          <w:sz w:val="32"/>
          <w:szCs w:val="32"/>
        </w:rPr>
        <w:t xml:space="preserve">Волгодонского района Ростовской области</w:t>
      </w:r>
      <w:r>
        <w:rPr>
          <w:b/>
          <w:sz w:val="32"/>
          <w:szCs w:val="32"/>
        </w:rPr>
      </w:r>
      <w:r/>
    </w:p>
    <w:p>
      <w:pPr>
        <w:pStyle w:val="401"/>
        <w:jc w:val="center"/>
      </w:pPr>
      <w:r>
        <w:rPr>
          <w:b/>
          <w:bCs/>
          <w:sz w:val="32"/>
          <w:szCs w:val="32"/>
        </w:rPr>
      </w:r>
      <w:r>
        <w:rPr>
          <w:b/>
          <w:bCs/>
          <w:sz w:val="32"/>
          <w:szCs w:val="32"/>
        </w:rPr>
      </w:r>
      <w:r/>
    </w:p>
    <w:p>
      <w:pPr>
        <w:pStyle w:val="401"/>
        <w:jc w:val="center"/>
      </w:pPr>
      <w:r>
        <w:rPr>
          <w:b/>
          <w:bCs/>
          <w:spacing w:val="10"/>
          <w:sz w:val="32"/>
          <w:szCs w:val="32"/>
        </w:rPr>
        <w:t xml:space="preserve">ПОСТАНОВЛЕНИЕ</w:t>
      </w:r>
      <w:r>
        <w:rPr>
          <w:b/>
          <w:bCs/>
          <w:spacing w:val="10"/>
          <w:sz w:val="32"/>
          <w:szCs w:val="32"/>
        </w:rPr>
      </w:r>
      <w:r/>
    </w:p>
    <w:p>
      <w:pPr>
        <w:pStyle w:val="401"/>
        <w:jc w:val="center"/>
      </w:pPr>
      <w:r>
        <w:rPr>
          <w:b/>
          <w:bCs/>
          <w:spacing w:val="10"/>
          <w:sz w:val="32"/>
          <w:szCs w:val="32"/>
        </w:rPr>
      </w:r>
      <w:r>
        <w:rPr>
          <w:b/>
          <w:bCs/>
          <w:spacing w:val="10"/>
          <w:sz w:val="32"/>
          <w:szCs w:val="32"/>
        </w:rPr>
      </w:r>
      <w:r/>
    </w:p>
    <w:p>
      <w:pPr>
        <w:pStyle w:val="401"/>
      </w:pPr>
      <w:r>
        <w:rPr>
          <w:sz w:val="28"/>
          <w:szCs w:val="28"/>
        </w:rPr>
        <w:t xml:space="preserve">___________</w:t>
      </w:r>
      <w:r>
        <w:rPr>
          <w:sz w:val="28"/>
          <w:szCs w:val="28"/>
        </w:rPr>
        <w:t xml:space="preserve"> № </w:t>
      </w:r>
      <w:r>
        <w:rPr>
          <w:sz w:val="28"/>
          <w:szCs w:val="28"/>
        </w:rPr>
        <w:t xml:space="preserve">_____</w:t>
      </w:r>
      <w:r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ст</w:t>
      </w:r>
      <w:r>
        <w:rPr>
          <w:sz w:val="28"/>
          <w:szCs w:val="28"/>
        </w:rPr>
        <w:t xml:space="preserve">-ца </w:t>
      </w:r>
      <w:r>
        <w:rPr>
          <w:sz w:val="28"/>
          <w:szCs w:val="28"/>
        </w:rPr>
        <w:t xml:space="preserve">Романовская</w:t>
      </w:r>
      <w:r/>
      <w:r/>
      <w:r>
        <w:rPr>
          <w:b/>
          <w:bCs/>
          <w:spacing w:val="2"/>
          <w:sz w:val="28"/>
          <w:szCs w:val="28"/>
        </w:rPr>
      </w:r>
      <w:r/>
    </w:p>
    <w:p>
      <w:pPr>
        <w:pStyle w:val="413"/>
      </w:pPr>
      <w:r/>
      <w:r/>
    </w:p>
    <w:p>
      <w:pPr>
        <w:pStyle w:val="401"/>
        <w:ind w:left="0" w:right="1" w:firstLine="0"/>
        <w:jc w:val="center"/>
        <w:rPr>
          <w:rStyle w:val="423"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изменения в постановление Администрации Волгодонского</w:t>
      </w:r>
      <w:r>
        <w:rPr>
          <w:b/>
          <w:sz w:val="28"/>
          <w:szCs w:val="28"/>
        </w:rPr>
        <w:t xml:space="preserve"> района Ростов</w:t>
      </w:r>
      <w:r>
        <w:rPr>
          <w:b/>
          <w:sz w:val="28"/>
          <w:szCs w:val="28"/>
        </w:rPr>
        <w:t xml:space="preserve">ской области от 29.12.2017 №1151</w:t>
      </w:r>
      <w:r>
        <w:rPr>
          <w:b/>
          <w:sz w:val="28"/>
          <w:szCs w:val="28"/>
        </w:rPr>
        <w:t xml:space="preserve"> «</w:t>
      </w:r>
      <w:r>
        <w:rPr>
          <w:b/>
          <w:sz w:val="28"/>
          <w:szCs w:val="28"/>
        </w:rPr>
        <w:t xml:space="preserve">Об утверждении административного регламента по предоставлению </w:t>
      </w:r>
      <w:r>
        <w:rPr>
          <w:b/>
          <w:sz w:val="28"/>
          <w:szCs w:val="28"/>
        </w:rPr>
        <w:t xml:space="preserve">муниципальной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услуги </w:t>
      </w:r>
      <w:r>
        <w:rPr>
          <w:b/>
          <w:sz w:val="28"/>
          <w:szCs w:val="28"/>
        </w:rPr>
        <w:t xml:space="preserve"> «Предоставление сведений информационной системы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обеспечения </w:t>
      </w:r>
      <w:r>
        <w:rPr>
          <w:rStyle w:val="423"/>
          <w:b/>
          <w:sz w:val="28"/>
          <w:szCs w:val="28"/>
        </w:rPr>
        <w:t xml:space="preserve">градостроительной деятельности»»</w:t>
      </w:r>
      <w:r>
        <w:rPr>
          <w:rStyle w:val="423"/>
          <w:sz w:val="28"/>
          <w:szCs w:val="28"/>
        </w:rPr>
      </w:r>
      <w:r/>
    </w:p>
    <w:p>
      <w:pPr>
        <w:pStyle w:val="401"/>
        <w:ind w:firstLine="720"/>
        <w:rPr>
          <w:rStyle w:val="423"/>
          <w:b/>
          <w:sz w:val="28"/>
          <w:szCs w:val="28"/>
        </w:rPr>
      </w:pPr>
      <w:r>
        <w:rPr>
          <w:rStyle w:val="423"/>
          <w:b/>
          <w:sz w:val="28"/>
          <w:szCs w:val="28"/>
        </w:rPr>
      </w:r>
      <w:r/>
    </w:p>
    <w:p>
      <w:pPr>
        <w:pStyle w:val="401"/>
        <w:contextualSpacing w:val="true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 от 27.07.2010  №210 - ФЗ «Об организации предоставления государственных и муниципальных услуг», </w:t>
      </w:r>
      <w:r>
        <w:rPr>
          <w:rFonts w:eastAsia="Lucida Sans Unicode"/>
          <w:sz w:val="28"/>
          <w:szCs w:val="28"/>
          <w:lang w:eastAsia="en-US"/>
        </w:rPr>
        <w:t xml:space="preserve">со статьей 15 Федерального закона Российской Федерации от 06.10.2003 №131-ФЗ «Об общих принципах организации местного самоуправления в Российской Федерации»,</w:t>
      </w:r>
      <w:r>
        <w:rPr>
          <w:sz w:val="28"/>
          <w:szCs w:val="28"/>
        </w:rPr>
        <w:t xml:space="preserve"> постановлением Правительства Российской Федерации от 26.03.2016 № 236 «О требованиях к предоставлению</w:t>
      </w:r>
      <w:r>
        <w:rPr>
          <w:sz w:val="28"/>
          <w:szCs w:val="28"/>
        </w:rPr>
        <w:t xml:space="preserve"> в электронной форме государственных и муниципальных услуг», на основании постановления Администрации Волгодонского района от 10.11.2012 №1238 «Об утверждении Порядка разработки и утверждения административных регламентов предоставления муниципальных услуг»</w:t>
      </w:r>
      <w:r>
        <w:rPr>
          <w:sz w:val="28"/>
          <w:szCs w:val="28"/>
        </w:rPr>
      </w:r>
      <w:r>
        <w:rPr>
          <w:sz w:val="28"/>
          <w:szCs w:val="28"/>
        </w:rPr>
        <w:t xml:space="preserve"> Администрация Волгодонского района </w:t>
      </w:r>
      <w:r>
        <w:rPr>
          <w:b/>
          <w:spacing w:val="60"/>
          <w:sz w:val="28"/>
          <w:szCs w:val="28"/>
        </w:rPr>
        <w:t xml:space="preserve">постановляет:</w:t>
      </w:r>
      <w:r/>
      <w:r>
        <w:rPr>
          <w:sz w:val="28"/>
          <w:szCs w:val="28"/>
        </w:rPr>
      </w:r>
      <w:r/>
    </w:p>
    <w:p>
      <w:pPr>
        <w:pStyle w:val="401"/>
        <w:jc w:val="center"/>
        <w:rPr>
          <w:sz w:val="32"/>
          <w:szCs w:val="32"/>
        </w:rPr>
      </w:pPr>
      <w:r>
        <w:rPr>
          <w:sz w:val="32"/>
          <w:szCs w:val="32"/>
        </w:rPr>
      </w:r>
      <w:r/>
    </w:p>
    <w:p>
      <w:pPr>
        <w:pStyle w:val="401"/>
        <w:ind w:firstLine="709"/>
        <w:jc w:val="both"/>
        <w:rPr>
          <w:sz w:val="28"/>
          <w:szCs w:val="28"/>
        </w:rPr>
      </w:pPr>
      <w:r>
        <w:rPr>
          <w:rStyle w:val="423"/>
          <w:sz w:val="28"/>
          <w:szCs w:val="28"/>
        </w:rPr>
        <w:t xml:space="preserve">1. </w:t>
      </w:r>
      <w:r>
        <w:rPr>
          <w:bCs/>
          <w:sz w:val="28"/>
          <w:szCs w:val="28"/>
          <w:lang w:eastAsia="ru-RU"/>
        </w:rPr>
        <w:t xml:space="preserve">Внести в </w:t>
      </w:r>
      <w:r>
        <w:rPr>
          <w:bCs/>
          <w:sz w:val="28"/>
          <w:szCs w:val="28"/>
          <w:lang w:eastAsia="ru-RU"/>
        </w:rPr>
        <w:t xml:space="preserve">п</w:t>
      </w:r>
      <w:r>
        <w:rPr>
          <w:bCs/>
          <w:sz w:val="28"/>
          <w:szCs w:val="28"/>
          <w:lang w:eastAsia="ru-RU"/>
        </w:rPr>
        <w:t xml:space="preserve">риложение к постановлению Администрации Вол</w:t>
      </w:r>
      <w:r>
        <w:rPr>
          <w:bCs/>
          <w:sz w:val="28"/>
          <w:szCs w:val="28"/>
          <w:lang w:eastAsia="ru-RU"/>
        </w:rPr>
        <w:t xml:space="preserve">годонс</w:t>
      </w:r>
      <w:r>
        <w:rPr>
          <w:bCs/>
          <w:sz w:val="28"/>
          <w:szCs w:val="28"/>
          <w:lang w:eastAsia="ru-RU"/>
        </w:rPr>
        <w:t xml:space="preserve">кого района от 29.12.2017 № 1151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Об утверждении административного регламента по предоставлению </w:t>
      </w:r>
      <w:r>
        <w:rPr>
          <w:sz w:val="28"/>
          <w:szCs w:val="28"/>
        </w:rPr>
        <w:t xml:space="preserve">муниципальной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услуги </w:t>
      </w:r>
      <w:r>
        <w:rPr>
          <w:sz w:val="28"/>
          <w:szCs w:val="28"/>
        </w:rPr>
        <w:t xml:space="preserve"> «Предоставление сведений информационной системы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обеспечения </w:t>
      </w:r>
      <w:r>
        <w:rPr>
          <w:rStyle w:val="423"/>
          <w:sz w:val="28"/>
          <w:szCs w:val="28"/>
        </w:rPr>
        <w:t xml:space="preserve">градостроительной деятельности»»</w:t>
      </w:r>
      <w:r>
        <w:rPr>
          <w:bCs/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 xml:space="preserve">изменение:</w:t>
      </w:r>
      <w:r/>
    </w:p>
    <w:p>
      <w:pPr>
        <w:pStyle w:val="401"/>
        <w:ind w:firstLine="709"/>
        <w:jc w:val="both"/>
        <w:rPr>
          <w:rStyle w:val="423"/>
          <w:sz w:val="28"/>
          <w:szCs w:val="28"/>
          <w:lang w:eastAsia="ru-RU"/>
        </w:rPr>
      </w:pPr>
      <w:r>
        <w:rPr>
          <w:sz w:val="28"/>
          <w:szCs w:val="28"/>
        </w:rPr>
        <w:t xml:space="preserve">1) </w:t>
      </w:r>
      <w:r>
        <w:rPr>
          <w:rStyle w:val="423"/>
          <w:bCs/>
          <w:sz w:val="28"/>
          <w:szCs w:val="28"/>
          <w:lang w:eastAsia="ru-RU"/>
        </w:rPr>
        <w:t xml:space="preserve">пункт</w:t>
      </w:r>
      <w:r>
        <w:rPr>
          <w:rStyle w:val="423"/>
          <w:bCs/>
          <w:sz w:val="28"/>
          <w:szCs w:val="28"/>
          <w:lang w:eastAsia="ru-RU"/>
        </w:rPr>
        <w:t xml:space="preserve"> 2.4</w:t>
      </w:r>
      <w:r>
        <w:rPr>
          <w:rStyle w:val="423"/>
          <w:bCs/>
          <w:sz w:val="28"/>
          <w:szCs w:val="28"/>
          <w:lang w:eastAsia="ru-RU"/>
        </w:rPr>
        <w:t xml:space="preserve"> изложить </w:t>
      </w:r>
      <w:r>
        <w:rPr>
          <w:rStyle w:val="423"/>
          <w:bCs/>
          <w:sz w:val="28"/>
          <w:szCs w:val="28"/>
          <w:lang w:eastAsia="ru-RU"/>
        </w:rPr>
        <w:t xml:space="preserve">в следующей редакции:</w:t>
      </w:r>
      <w:r/>
    </w:p>
    <w:p>
      <w:pPr>
        <w:pStyle w:val="401"/>
        <w:ind w:firstLine="709"/>
        <w:jc w:val="both"/>
        <w:rPr>
          <w:sz w:val="28"/>
          <w:szCs w:val="28"/>
        </w:rPr>
      </w:pPr>
      <w:r>
        <w:rPr>
          <w:rStyle w:val="409"/>
          <w:color w:val="000000"/>
          <w:sz w:val="28"/>
          <w:szCs w:val="28"/>
          <w:u w:val="none"/>
        </w:rPr>
        <w:t xml:space="preserve">«</w:t>
      </w:r>
      <w:r>
        <w:rPr>
          <w:rStyle w:val="409"/>
          <w:color w:val="000000"/>
          <w:sz w:val="28"/>
          <w:szCs w:val="28"/>
          <w:u w:val="none"/>
        </w:rPr>
        <w:t xml:space="preserve">2.4 </w:t>
      </w:r>
      <w:r>
        <w:rPr>
          <w:sz w:val="28"/>
          <w:szCs w:val="28"/>
        </w:rPr>
        <w:t xml:space="preserve">Срок предоставления му</w:t>
      </w:r>
      <w:r>
        <w:rPr>
          <w:sz w:val="28"/>
          <w:szCs w:val="28"/>
        </w:rPr>
        <w:t xml:space="preserve">ниципальной услуги составляет: </w:t>
      </w:r>
      <w:r/>
    </w:p>
    <w:p>
      <w:pPr>
        <w:pStyle w:val="401"/>
        <w:numPr>
          <w:ilvl w:val="0"/>
          <w:numId w:val="20"/>
        </w:numPr>
        <w:ind w:left="0" w:righ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</w:t>
      </w:r>
      <w:r>
        <w:rPr>
          <w:sz w:val="28"/>
          <w:szCs w:val="28"/>
        </w:rPr>
        <w:t xml:space="preserve"> календарных дней</w:t>
      </w:r>
      <w:r>
        <w:rPr>
          <w:sz w:val="28"/>
          <w:szCs w:val="28"/>
        </w:rPr>
        <w:t xml:space="preserve"> с момента приема и регистрации заявления направленного</w:t>
      </w:r>
      <w:r>
        <w:rPr>
          <w:sz w:val="28"/>
          <w:szCs w:val="28"/>
        </w:rPr>
        <w:t xml:space="preserve"> до 1 января 2022г</w:t>
      </w:r>
      <w:r>
        <w:rPr>
          <w:sz w:val="28"/>
          <w:szCs w:val="28"/>
        </w:rPr>
        <w:t xml:space="preserve">;</w:t>
      </w:r>
      <w:r/>
    </w:p>
    <w:p>
      <w:pPr>
        <w:pStyle w:val="401"/>
        <w:numPr>
          <w:ilvl w:val="0"/>
          <w:numId w:val="20"/>
        </w:numPr>
        <w:ind w:left="0" w:firstLine="0"/>
        <w:jc w:val="both"/>
        <w:rPr>
          <w:rStyle w:val="423"/>
          <w:sz w:val="28"/>
          <w:szCs w:val="28"/>
        </w:rPr>
      </w:pPr>
      <w:r>
        <w:rPr>
          <w:sz w:val="28"/>
          <w:szCs w:val="28"/>
        </w:rPr>
        <w:t xml:space="preserve">5</w:t>
      </w:r>
      <w:r>
        <w:rPr>
          <w:sz w:val="28"/>
          <w:szCs w:val="28"/>
        </w:rPr>
        <w:t xml:space="preserve"> рабочих дней</w:t>
      </w:r>
      <w:r>
        <w:rPr>
          <w:sz w:val="28"/>
          <w:szCs w:val="28"/>
        </w:rPr>
        <w:t xml:space="preserve"> с момента приема и регистрации заявления направленного</w:t>
      </w:r>
      <w:r>
        <w:rPr>
          <w:sz w:val="28"/>
          <w:szCs w:val="28"/>
        </w:rPr>
        <w:t xml:space="preserve"> после 1 января 2022г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</w:p>
    <w:p>
      <w:pPr>
        <w:pStyle w:val="401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Срок предоставления муниципальной услуги в электронном виде начинается с момента приема и регистрации </w:t>
      </w:r>
      <w:r>
        <w:rPr>
          <w:sz w:val="28"/>
          <w:szCs w:val="28"/>
        </w:rPr>
        <w:t xml:space="preserve">сектором</w:t>
      </w:r>
      <w:r>
        <w:rPr>
          <w:sz w:val="28"/>
          <w:szCs w:val="28"/>
        </w:rPr>
        <w:t xml:space="preserve"> электронных документов, необходимых для предоставления услуги (за исключением случая, если для начала процедуры предоставления муниципальной услуги в соответствии с законодат</w:t>
      </w:r>
      <w:r>
        <w:rPr>
          <w:sz w:val="28"/>
          <w:szCs w:val="28"/>
        </w:rPr>
        <w:t xml:space="preserve">ельством требуется личная явка)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.</w:t>
      </w:r>
      <w:r>
        <w:rPr>
          <w:rStyle w:val="423"/>
          <w:sz w:val="28"/>
          <w:szCs w:val="28"/>
        </w:rPr>
      </w:r>
      <w:r/>
    </w:p>
    <w:p>
      <w:pPr>
        <w:pStyle w:val="401"/>
        <w:ind w:right="-2" w:firstLine="709"/>
        <w:jc w:val="both"/>
        <w:rPr>
          <w:rStyle w:val="423"/>
          <w:sz w:val="28"/>
          <w:szCs w:val="28"/>
          <w:lang w:eastAsia="ru-RU"/>
        </w:rPr>
      </w:pPr>
      <w:r>
        <w:rPr>
          <w:sz w:val="28"/>
          <w:szCs w:val="28"/>
        </w:rPr>
      </w:r>
      <w:r>
        <w:rPr>
          <w:rStyle w:val="427"/>
          <w:sz w:val="28"/>
          <w:szCs w:val="28"/>
        </w:rPr>
        <w:t xml:space="preserve">2)</w:t>
      </w:r>
      <w:r>
        <w:rPr>
          <w:rStyle w:val="423"/>
          <w:bCs/>
          <w:sz w:val="28"/>
          <w:szCs w:val="28"/>
          <w:lang w:eastAsia="ru-RU"/>
        </w:rPr>
        <w:t xml:space="preserve"> </w:t>
      </w:r>
      <w:r>
        <w:rPr>
          <w:rStyle w:val="423"/>
          <w:bCs/>
          <w:sz w:val="28"/>
          <w:szCs w:val="28"/>
          <w:lang w:eastAsia="ru-RU"/>
        </w:rPr>
        <w:t xml:space="preserve">под</w:t>
      </w:r>
      <w:r>
        <w:rPr>
          <w:rStyle w:val="423"/>
          <w:bCs/>
          <w:sz w:val="28"/>
          <w:szCs w:val="28"/>
          <w:lang w:eastAsia="ru-RU"/>
        </w:rPr>
        <w:t xml:space="preserve">пункт 2.5.7. </w:t>
      </w:r>
      <w:r>
        <w:rPr>
          <w:rStyle w:val="423"/>
          <w:bCs/>
          <w:sz w:val="28"/>
          <w:szCs w:val="28"/>
          <w:lang w:eastAsia="ru-RU"/>
        </w:rPr>
        <w:t xml:space="preserve">пункта 2.5. </w:t>
      </w:r>
      <w:r>
        <w:rPr>
          <w:rStyle w:val="423"/>
          <w:bCs/>
          <w:sz w:val="28"/>
          <w:szCs w:val="28"/>
          <w:lang w:eastAsia="ru-RU"/>
        </w:rPr>
        <w:t xml:space="preserve">изложить в следующей редакции:</w:t>
      </w:r>
      <w:r/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401"/>
        <w:ind w:right="-2" w:firstLine="709"/>
        <w:jc w:val="both"/>
        <w:rPr>
          <w:rStyle w:val="423"/>
          <w:sz w:val="28"/>
          <w:szCs w:val="28"/>
          <w:lang w:eastAsia="ru-RU"/>
        </w:rPr>
      </w:pPr>
      <w:r>
        <w:rPr>
          <w:rStyle w:val="423"/>
          <w:bCs/>
          <w:sz w:val="28"/>
          <w:szCs w:val="28"/>
          <w:lang w:eastAsia="ru-RU"/>
        </w:rPr>
      </w:r>
      <w:r>
        <w:rPr>
          <w:sz w:val="28"/>
          <w:szCs w:val="28"/>
        </w:rPr>
        <w:t xml:space="preserve">«2.5.7. Постановление Правительства Российской Федерации от 13.03.2020 № 279 «Об информационном обеспечении градостроительной деятельности».</w:t>
      </w:r>
      <w:r>
        <w:rPr>
          <w:rStyle w:val="423"/>
          <w:bCs/>
          <w:sz w:val="28"/>
          <w:szCs w:val="28"/>
          <w:lang w:eastAsia="ru-RU"/>
        </w:rPr>
        <w:t xml:space="preserve">»;</w:t>
      </w:r>
      <w:r>
        <w:rPr>
          <w:rStyle w:val="423"/>
          <w:bCs/>
          <w:sz w:val="28"/>
          <w:szCs w:val="28"/>
          <w:lang w:eastAsia="ru-RU"/>
        </w:rPr>
      </w:r>
    </w:p>
    <w:p>
      <w:pPr>
        <w:pStyle w:val="401"/>
        <w:ind w:right="-2" w:firstLine="709"/>
        <w:jc w:val="both"/>
        <w:rPr>
          <w:rStyle w:val="423"/>
          <w:sz w:val="28"/>
          <w:szCs w:val="28"/>
        </w:rPr>
      </w:pPr>
      <w:r>
        <w:rPr>
          <w:rStyle w:val="423"/>
          <w:bCs/>
          <w:sz w:val="28"/>
          <w:szCs w:val="28"/>
          <w:lang w:eastAsia="ru-RU"/>
        </w:rPr>
        <w:t xml:space="preserve">3) </w:t>
      </w:r>
      <w:r>
        <w:rPr>
          <w:rStyle w:val="423"/>
          <w:bCs/>
          <w:sz w:val="28"/>
          <w:szCs w:val="28"/>
          <w:lang w:eastAsia="ru-RU"/>
        </w:rPr>
        <w:t xml:space="preserve">под</w:t>
      </w:r>
      <w:r>
        <w:rPr>
          <w:rStyle w:val="423"/>
          <w:bCs/>
          <w:sz w:val="28"/>
          <w:szCs w:val="28"/>
          <w:lang w:eastAsia="ru-RU"/>
        </w:rPr>
        <w:t xml:space="preserve">пункт 2.5.10. </w:t>
      </w:r>
      <w:r>
        <w:rPr>
          <w:rStyle w:val="423"/>
          <w:bCs/>
          <w:sz w:val="28"/>
          <w:szCs w:val="28"/>
          <w:lang w:eastAsia="ru-RU"/>
        </w:rPr>
        <w:t xml:space="preserve">пункта 2.5.</w:t>
      </w:r>
      <w:r/>
      <w:r>
        <w:rPr>
          <w:rStyle w:val="423"/>
          <w:bCs/>
          <w:sz w:val="28"/>
          <w:szCs w:val="28"/>
          <w:lang w:eastAsia="ru-RU"/>
        </w:rPr>
        <w:t xml:space="preserve"> признать утратившим силу.</w:t>
      </w:r>
      <w:r>
        <w:rPr>
          <w:rStyle w:val="423"/>
          <w:bCs/>
          <w:sz w:val="28"/>
          <w:szCs w:val="28"/>
          <w:lang w:eastAsia="ru-RU"/>
        </w:rPr>
      </w:r>
    </w:p>
    <w:p>
      <w:pPr>
        <w:pStyle w:val="40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. Настоящее постановление вступает в силу со дня его официального  опубликования.</w:t>
      </w:r>
      <w:r/>
    </w:p>
    <w:p>
      <w:pPr>
        <w:pStyle w:val="40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</w:t>
      </w:r>
      <w:r>
        <w:rPr>
          <w:sz w:val="28"/>
          <w:szCs w:val="28"/>
        </w:rPr>
        <w:t xml:space="preserve">. Контроль за выполнением постановления возложить на заместителя главы Администрации Волгодонского района по строительству и муниципальному хозяйству 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Я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Лопушинского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/>
    </w:p>
    <w:p>
      <w:pPr>
        <w:pStyle w:val="40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40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40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  <w:r/>
    </w:p>
    <w:p>
      <w:pPr>
        <w:pStyle w:val="401"/>
        <w:ind w:left="0" w:righ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</w:t>
      </w:r>
      <w:r/>
    </w:p>
    <w:p>
      <w:pPr>
        <w:pStyle w:val="401"/>
        <w:ind w:left="0" w:righ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Волгодонского района                                                                            С.В. Бурлака</w:t>
      </w:r>
      <w:r/>
    </w:p>
    <w:p>
      <w:pPr>
        <w:pStyle w:val="401"/>
        <w:ind w:firstLine="567"/>
        <w:jc w:val="both"/>
        <w:rPr>
          <w:sz w:val="18"/>
          <w:szCs w:val="18"/>
        </w:rPr>
      </w:pPr>
      <w:r>
        <w:rPr>
          <w:sz w:val="18"/>
          <w:szCs w:val="18"/>
        </w:rPr>
      </w:r>
      <w:r/>
    </w:p>
    <w:p>
      <w:pPr>
        <w:pStyle w:val="401"/>
        <w:ind w:firstLine="567"/>
        <w:jc w:val="both"/>
        <w:rPr>
          <w:sz w:val="18"/>
          <w:szCs w:val="18"/>
        </w:rPr>
      </w:pPr>
      <w:r>
        <w:rPr>
          <w:sz w:val="18"/>
          <w:szCs w:val="18"/>
        </w:rPr>
      </w:r>
      <w:r/>
    </w:p>
    <w:p>
      <w:pPr>
        <w:pStyle w:val="401"/>
        <w:rPr>
          <w:spacing w:val="6"/>
        </w:rPr>
      </w:pPr>
      <w:r>
        <w:rPr>
          <w:spacing w:val="6"/>
        </w:rPr>
      </w:r>
      <w:r/>
    </w:p>
    <w:p>
      <w:pPr>
        <w:pStyle w:val="401"/>
        <w:rPr>
          <w:spacing w:val="6"/>
        </w:rPr>
      </w:pPr>
      <w:r>
        <w:rPr>
          <w:spacing w:val="6"/>
        </w:rPr>
      </w:r>
      <w:r/>
    </w:p>
    <w:p>
      <w:pPr>
        <w:pStyle w:val="401"/>
        <w:rPr>
          <w:spacing w:val="6"/>
        </w:rPr>
      </w:pPr>
      <w:r>
        <w:rPr>
          <w:spacing w:val="6"/>
        </w:rPr>
      </w:r>
      <w:r/>
    </w:p>
    <w:p>
      <w:pPr>
        <w:pStyle w:val="401"/>
        <w:rPr>
          <w:spacing w:val="6"/>
        </w:rPr>
      </w:pPr>
      <w:r>
        <w:rPr>
          <w:spacing w:val="6"/>
        </w:rPr>
      </w:r>
      <w:r/>
    </w:p>
    <w:p>
      <w:pPr>
        <w:pStyle w:val="401"/>
        <w:rPr>
          <w:spacing w:val="6"/>
        </w:rPr>
      </w:pPr>
      <w:r>
        <w:rPr>
          <w:spacing w:val="6"/>
        </w:rPr>
      </w:r>
      <w:r/>
    </w:p>
    <w:p>
      <w:pPr>
        <w:pStyle w:val="401"/>
        <w:rPr>
          <w:spacing w:val="6"/>
        </w:rPr>
      </w:pPr>
      <w:r>
        <w:rPr>
          <w:spacing w:val="6"/>
        </w:rPr>
      </w:r>
      <w:r/>
    </w:p>
    <w:p>
      <w:pPr>
        <w:pStyle w:val="401"/>
        <w:rPr>
          <w:spacing w:val="6"/>
        </w:rPr>
      </w:pPr>
      <w:r>
        <w:rPr>
          <w:spacing w:val="6"/>
        </w:rPr>
      </w:r>
      <w:r/>
    </w:p>
    <w:p>
      <w:pPr>
        <w:pStyle w:val="401"/>
        <w:rPr>
          <w:spacing w:val="6"/>
        </w:rPr>
      </w:pPr>
      <w:r>
        <w:rPr>
          <w:spacing w:val="6"/>
        </w:rPr>
      </w:r>
      <w:r/>
    </w:p>
    <w:p>
      <w:pPr>
        <w:pStyle w:val="401"/>
        <w:rPr>
          <w:spacing w:val="6"/>
        </w:rPr>
      </w:pPr>
      <w:r>
        <w:rPr>
          <w:spacing w:val="6"/>
        </w:rPr>
      </w:r>
      <w:r/>
    </w:p>
    <w:p>
      <w:pPr>
        <w:pStyle w:val="401"/>
        <w:rPr>
          <w:spacing w:val="6"/>
        </w:rPr>
      </w:pPr>
      <w:r>
        <w:rPr>
          <w:spacing w:val="6"/>
        </w:rPr>
      </w:r>
      <w:r/>
    </w:p>
    <w:p>
      <w:pPr>
        <w:pStyle w:val="401"/>
        <w:rPr>
          <w:spacing w:val="6"/>
        </w:rPr>
      </w:pPr>
      <w:r>
        <w:rPr>
          <w:spacing w:val="6"/>
        </w:rPr>
      </w:r>
      <w:r/>
    </w:p>
    <w:p>
      <w:pPr>
        <w:pStyle w:val="401"/>
        <w:rPr>
          <w:spacing w:val="6"/>
        </w:rPr>
      </w:pPr>
      <w:r>
        <w:rPr>
          <w:spacing w:val="6"/>
        </w:rPr>
      </w:r>
      <w:r/>
    </w:p>
    <w:p>
      <w:pPr>
        <w:pStyle w:val="401"/>
        <w:rPr>
          <w:spacing w:val="6"/>
        </w:rPr>
      </w:pPr>
      <w:r>
        <w:rPr>
          <w:spacing w:val="6"/>
        </w:rPr>
      </w:r>
      <w:r/>
    </w:p>
    <w:p>
      <w:pPr>
        <w:pStyle w:val="401"/>
        <w:rPr>
          <w:spacing w:val="6"/>
        </w:rPr>
      </w:pPr>
      <w:r>
        <w:rPr>
          <w:spacing w:val="6"/>
        </w:rPr>
      </w:r>
      <w:r/>
    </w:p>
    <w:p>
      <w:pPr>
        <w:pStyle w:val="401"/>
        <w:rPr>
          <w:spacing w:val="6"/>
        </w:rPr>
      </w:pPr>
      <w:r>
        <w:rPr>
          <w:spacing w:val="6"/>
        </w:rPr>
      </w:r>
      <w:r/>
    </w:p>
    <w:p>
      <w:pPr>
        <w:pStyle w:val="401"/>
        <w:rPr>
          <w:spacing w:val="6"/>
        </w:rPr>
      </w:pPr>
      <w:r>
        <w:rPr>
          <w:spacing w:val="6"/>
        </w:rPr>
      </w:r>
      <w:r/>
    </w:p>
    <w:p>
      <w:pPr>
        <w:pStyle w:val="401"/>
        <w:rPr>
          <w:spacing w:val="6"/>
        </w:rPr>
      </w:pPr>
      <w:r>
        <w:rPr>
          <w:spacing w:val="6"/>
        </w:rPr>
      </w:r>
      <w:r/>
    </w:p>
    <w:p>
      <w:pPr>
        <w:pStyle w:val="401"/>
        <w:rPr>
          <w:spacing w:val="6"/>
        </w:rPr>
      </w:pPr>
      <w:r>
        <w:rPr>
          <w:spacing w:val="6"/>
        </w:rPr>
      </w:r>
      <w:r/>
    </w:p>
    <w:p>
      <w:pPr>
        <w:pStyle w:val="401"/>
        <w:rPr>
          <w:spacing w:val="6"/>
        </w:rPr>
      </w:pPr>
      <w:r>
        <w:rPr>
          <w:spacing w:val="6"/>
        </w:rPr>
      </w:r>
      <w:r/>
    </w:p>
    <w:p>
      <w:pPr>
        <w:pStyle w:val="401"/>
        <w:rPr>
          <w:spacing w:val="6"/>
        </w:rPr>
      </w:pPr>
      <w:r>
        <w:rPr>
          <w:spacing w:val="6"/>
        </w:rPr>
      </w:r>
      <w:r/>
    </w:p>
    <w:p>
      <w:pPr>
        <w:pStyle w:val="401"/>
        <w:rPr>
          <w:spacing w:val="6"/>
        </w:rPr>
      </w:pPr>
      <w:r>
        <w:rPr>
          <w:spacing w:val="6"/>
        </w:rPr>
      </w:r>
      <w:r/>
    </w:p>
    <w:p>
      <w:pPr>
        <w:pStyle w:val="401"/>
        <w:rPr>
          <w:spacing w:val="6"/>
        </w:rPr>
      </w:pPr>
      <w:r>
        <w:rPr>
          <w:spacing w:val="6"/>
        </w:rPr>
      </w:r>
      <w:r/>
    </w:p>
    <w:p>
      <w:pPr>
        <w:pStyle w:val="401"/>
        <w:rPr>
          <w:spacing w:val="6"/>
        </w:rPr>
      </w:pPr>
      <w:r>
        <w:rPr>
          <w:spacing w:val="6"/>
        </w:rPr>
      </w:r>
      <w:r/>
    </w:p>
    <w:p>
      <w:pPr>
        <w:pStyle w:val="401"/>
        <w:rPr>
          <w:spacing w:val="6"/>
        </w:rPr>
      </w:pPr>
      <w:r>
        <w:rPr>
          <w:spacing w:val="6"/>
        </w:rPr>
      </w:r>
      <w:r/>
    </w:p>
    <w:p>
      <w:pPr>
        <w:pStyle w:val="401"/>
        <w:rPr>
          <w:spacing w:val="6"/>
        </w:rPr>
      </w:pPr>
      <w:r>
        <w:rPr>
          <w:spacing w:val="6"/>
        </w:rPr>
      </w:r>
      <w:r/>
    </w:p>
    <w:p>
      <w:pPr>
        <w:pStyle w:val="401"/>
        <w:rPr>
          <w:spacing w:val="6"/>
        </w:rPr>
      </w:pPr>
      <w:r>
        <w:rPr>
          <w:spacing w:val="6"/>
        </w:rPr>
      </w:r>
      <w:r/>
    </w:p>
    <w:p>
      <w:pPr>
        <w:pStyle w:val="401"/>
        <w:rPr>
          <w:spacing w:val="6"/>
        </w:rPr>
      </w:pPr>
      <w:r>
        <w:rPr>
          <w:spacing w:val="6"/>
        </w:rPr>
      </w:r>
      <w:r/>
    </w:p>
    <w:p>
      <w:pPr>
        <w:pStyle w:val="401"/>
        <w:rPr>
          <w:spacing w:val="6"/>
        </w:rPr>
      </w:pPr>
      <w:r>
        <w:rPr>
          <w:spacing w:val="6"/>
        </w:rPr>
      </w:r>
      <w:r/>
    </w:p>
    <w:p>
      <w:pPr>
        <w:pStyle w:val="401"/>
        <w:rPr>
          <w:spacing w:val="6"/>
        </w:rPr>
      </w:pPr>
      <w:r>
        <w:rPr>
          <w:spacing w:val="6"/>
        </w:rPr>
      </w:r>
      <w:r/>
    </w:p>
    <w:p>
      <w:pPr>
        <w:pStyle w:val="401"/>
        <w:rPr>
          <w:spacing w:val="6"/>
        </w:rPr>
      </w:pPr>
      <w:r>
        <w:rPr>
          <w:spacing w:val="6"/>
        </w:rPr>
      </w:r>
      <w:r/>
    </w:p>
    <w:p>
      <w:pPr>
        <w:pStyle w:val="401"/>
        <w:rPr>
          <w:spacing w:val="6"/>
        </w:rPr>
      </w:pPr>
      <w:r>
        <w:rPr>
          <w:spacing w:val="6"/>
        </w:rPr>
      </w:r>
      <w:r/>
    </w:p>
    <w:p>
      <w:pPr>
        <w:pStyle w:val="401"/>
        <w:rPr>
          <w:spacing w:val="6"/>
        </w:rPr>
      </w:pPr>
      <w:r>
        <w:rPr>
          <w:spacing w:val="6"/>
        </w:rPr>
      </w:r>
      <w:r/>
    </w:p>
    <w:p>
      <w:pPr>
        <w:pStyle w:val="401"/>
        <w:rPr>
          <w:spacing w:val="6"/>
        </w:rPr>
      </w:pPr>
      <w:r>
        <w:rPr>
          <w:spacing w:val="6"/>
        </w:rPr>
      </w:r>
      <w:r/>
    </w:p>
    <w:p>
      <w:pPr>
        <w:pStyle w:val="401"/>
        <w:rPr>
          <w:spacing w:val="6"/>
        </w:rPr>
      </w:pPr>
      <w:r>
        <w:rPr>
          <w:spacing w:val="6"/>
        </w:rPr>
        <w:t xml:space="preserve">Постановление</w:t>
      </w:r>
      <w:r>
        <w:rPr>
          <w:spacing w:val="6"/>
        </w:rPr>
        <w:t xml:space="preserve"> вносит</w:t>
      </w:r>
      <w:r/>
    </w:p>
    <w:p>
      <w:pPr>
        <w:pStyle w:val="401"/>
        <w:rPr>
          <w:spacing w:val="6"/>
        </w:rPr>
      </w:pPr>
      <w:r>
        <w:rPr>
          <w:spacing w:val="6"/>
        </w:rPr>
        <w:t xml:space="preserve">сектор архитектуры</w:t>
      </w:r>
      <w:r>
        <w:rPr>
          <w:spacing w:val="6"/>
        </w:rPr>
        <w:t xml:space="preserve"> и </w:t>
      </w:r>
      <w:r>
        <w:rPr>
          <w:spacing w:val="6"/>
        </w:rPr>
        <w:t xml:space="preserve">градостроительства</w:t>
      </w:r>
      <w:r/>
    </w:p>
    <w:sectPr>
      <w:footnotePr/>
      <w:type w:val="nextPage"/>
      <w:pgSz w:w="11906" w:h="16838" w:orient="portrait"/>
      <w:pgMar w:top="1134" w:right="709" w:bottom="963" w:left="1559" w:header="708" w:footer="708" w:gutter="0"/>
      <w:cols w:num="1" w:sep="0" w:space="708" w:equalWidth="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panose1 w:val="020B0603030804020204"/>
  </w:font>
  <w:font w:name="Wingdings">
    <w:panose1 w:val="05010000000000000000"/>
  </w:font>
  <w:font w:name="Symbol">
    <w:panose1 w:val="05010000000000000000"/>
  </w:font>
  <w:font w:name="Tahoma">
    <w:panose1 w:val="020B0604030504040204"/>
  </w:font>
  <w:font w:name="Courier New">
    <w:panose1 w:val="02070409020205020404"/>
  </w:font>
  <w:font w:name="Calibri">
    <w:panose1 w:val="020F0502020204030204"/>
  </w:font>
  <w:font w:name="Cambria">
    <w:panose1 w:val="02040503050406030204"/>
  </w:font>
  <w:font w:name="Arial">
    <w:panose1 w:val="020B0604020202020204"/>
  </w:font>
  <w:font w:name="Times New Roman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p14">
  <w:footnote w:type="separator" w:id="-1">
    <w:p>
      <w:pPr>
        <w:spacing w:lineRule="auto" w:line="240" w:after="0"/>
      </w:pPr>
      <w:r/>
      <w:r>
        <w:separator/>
      </w:r>
      <w:r/>
    </w:p>
  </w:footnote>
  <w:footnote w:type="continuationSeparator" w:id="0">
    <w:p>
      <w:pPr>
        <w:spacing w:lineRule="auto" w:line="240" w:after="0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nothing"/>
      <w:lvlText w:val=""/>
      <w:lvlJc w:val="left"/>
      <w:pPr>
        <w:pStyle w:val="401"/>
        <w:ind w:left="0" w:firstLine="0"/>
        <w:tabs>
          <w:tab w:val="num" w:pos="0" w:leader="none"/>
        </w:tabs>
      </w:pPr>
    </w:lvl>
    <w:lvl w:ilvl="1">
      <w:start w:val="1"/>
      <w:numFmt w:val="decimal"/>
      <w:isLgl w:val="false"/>
      <w:suff w:val="nothing"/>
      <w:lvlText w:val=""/>
      <w:lvlJc w:val="left"/>
      <w:pPr>
        <w:pStyle w:val="401"/>
        <w:ind w:left="0" w:firstLine="0"/>
        <w:tabs>
          <w:tab w:val="num" w:pos="0" w:leader="none"/>
        </w:tabs>
      </w:pPr>
    </w:lvl>
    <w:lvl w:ilvl="2">
      <w:start w:val="1"/>
      <w:numFmt w:val="decimal"/>
      <w:isLgl w:val="false"/>
      <w:suff w:val="nothing"/>
      <w:lvlText w:val=""/>
      <w:lvlJc w:val="left"/>
      <w:pPr>
        <w:pStyle w:val="401"/>
        <w:ind w:left="0" w:firstLine="0"/>
        <w:tabs>
          <w:tab w:val="num" w:pos="0" w:leader="none"/>
        </w:tabs>
      </w:pPr>
    </w:lvl>
    <w:lvl w:ilvl="3">
      <w:start w:val="1"/>
      <w:numFmt w:val="decimal"/>
      <w:isLgl w:val="false"/>
      <w:suff w:val="nothing"/>
      <w:lvlText w:val=""/>
      <w:lvlJc w:val="left"/>
      <w:pPr>
        <w:pStyle w:val="401"/>
        <w:ind w:left="0" w:firstLine="0"/>
        <w:tabs>
          <w:tab w:val="num" w:pos="0" w:leader="none"/>
        </w:tabs>
      </w:pPr>
    </w:lvl>
    <w:lvl w:ilvl="4">
      <w:start w:val="1"/>
      <w:numFmt w:val="decimal"/>
      <w:isLgl w:val="false"/>
      <w:suff w:val="nothing"/>
      <w:lvlText w:val=""/>
      <w:lvlJc w:val="left"/>
      <w:pPr>
        <w:pStyle w:val="401"/>
        <w:ind w:left="0" w:firstLine="0"/>
        <w:tabs>
          <w:tab w:val="num" w:pos="0" w:leader="none"/>
        </w:tabs>
      </w:pPr>
    </w:lvl>
    <w:lvl w:ilvl="5">
      <w:start w:val="1"/>
      <w:numFmt w:val="decimal"/>
      <w:isLgl w:val="false"/>
      <w:suff w:val="nothing"/>
      <w:lvlText w:val=""/>
      <w:lvlJc w:val="left"/>
      <w:pPr>
        <w:pStyle w:val="401"/>
        <w:ind w:left="0" w:firstLine="0"/>
        <w:tabs>
          <w:tab w:val="num" w:pos="0" w:leader="none"/>
        </w:tabs>
      </w:pPr>
    </w:lvl>
    <w:lvl w:ilvl="6">
      <w:start w:val="1"/>
      <w:numFmt w:val="decimal"/>
      <w:isLgl w:val="false"/>
      <w:suff w:val="nothing"/>
      <w:lvlText w:val=""/>
      <w:lvlJc w:val="left"/>
      <w:pPr>
        <w:pStyle w:val="401"/>
        <w:ind w:left="0" w:firstLine="0"/>
        <w:tabs>
          <w:tab w:val="num" w:pos="0" w:leader="none"/>
        </w:tabs>
      </w:pPr>
    </w:lvl>
    <w:lvl w:ilvl="7">
      <w:start w:val="1"/>
      <w:numFmt w:val="decimal"/>
      <w:isLgl w:val="false"/>
      <w:suff w:val="nothing"/>
      <w:lvlText w:val=""/>
      <w:lvlJc w:val="left"/>
      <w:pPr>
        <w:pStyle w:val="401"/>
        <w:ind w:left="0" w:firstLine="0"/>
        <w:tabs>
          <w:tab w:val="num" w:pos="0" w:leader="none"/>
        </w:tabs>
      </w:pPr>
    </w:lvl>
    <w:lvl w:ilvl="8">
      <w:start w:val="1"/>
      <w:numFmt w:val="decimal"/>
      <w:isLgl w:val="false"/>
      <w:suff w:val="nothing"/>
      <w:lvlText w:val=""/>
      <w:lvlJc w:val="left"/>
      <w:pPr>
        <w:pStyle w:val="401"/>
        <w:ind w:left="0" w:firstLine="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pStyle w:val="401"/>
        <w:ind w:left="1500" w:hanging="360"/>
        <w:tabs>
          <w:tab w:val="num" w:pos="0" w:leader="none"/>
        </w:tabs>
      </w:pPr>
      <w:rPr>
        <w:rFonts w:ascii="Symbol" w:hAnsi="Symbol"/>
        <w:color w:val="000000"/>
        <w:sz w:val="28"/>
        <w:szCs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2">
    <w:multiLevelType w:val="hybridMultilevel"/>
    <w:lvl w:ilvl="0">
      <w:start w:val="1"/>
      <w:numFmt w:val="bullet"/>
      <w:isLgl w:val="false"/>
      <w:suff w:val="space"/>
      <w:lvlText w:val=""/>
      <w:lvlJc w:val="left"/>
      <w:pPr>
        <w:pStyle w:val="401"/>
        <w:ind w:left="2138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401"/>
        <w:ind w:left="2149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401"/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401"/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401"/>
        <w:ind w:left="4309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401"/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401"/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401"/>
        <w:ind w:left="6469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401"/>
        <w:ind w:left="7189" w:hanging="360"/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401"/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pStyle w:val="401"/>
        <w:ind w:left="989" w:hanging="705"/>
        <w:tabs>
          <w:tab w:val="num" w:pos="989" w:leader="none"/>
        </w:tabs>
      </w:pPr>
    </w:lvl>
    <w:lvl w:ilvl="2">
      <w:start w:val="1"/>
      <w:numFmt w:val="decimal"/>
      <w:isLgl w:val="false"/>
      <w:suff w:val="tab"/>
      <w:lvlText w:val="%3"/>
      <w:lvlJc w:val="left"/>
      <w:pPr>
        <w:pStyle w:val="401"/>
        <w:ind w:left="1713" w:hanging="720"/>
        <w:tabs>
          <w:tab w:val="num" w:pos="1713" w:leader="none"/>
        </w:tabs>
      </w:pPr>
      <w:rPr>
        <w:rFonts w:ascii="Times New Roman" w:hAnsi="Times New Roman" w:eastAsia="Times New Roman"/>
      </w:rPr>
    </w:lvl>
    <w:lvl w:ilvl="3">
      <w:start w:val="1"/>
      <w:numFmt w:val="decimal"/>
      <w:isLgl w:val="false"/>
      <w:suff w:val="tab"/>
      <w:lvlText w:val="%1.%2.%3.%4"/>
      <w:lvlJc w:val="left"/>
      <w:pPr>
        <w:pStyle w:val="401"/>
        <w:ind w:left="2475" w:hanging="1080"/>
        <w:tabs>
          <w:tab w:val="num" w:pos="2475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pStyle w:val="401"/>
        <w:ind w:left="2820" w:hanging="1080"/>
        <w:tabs>
          <w:tab w:val="num" w:pos="2820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pStyle w:val="401"/>
        <w:ind w:left="3525" w:hanging="1440"/>
        <w:tabs>
          <w:tab w:val="num" w:pos="3525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pStyle w:val="401"/>
        <w:ind w:left="3870" w:hanging="1440"/>
        <w:tabs>
          <w:tab w:val="num" w:pos="3870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pStyle w:val="401"/>
        <w:ind w:left="4575" w:hanging="1800"/>
        <w:tabs>
          <w:tab w:val="num" w:pos="4575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pStyle w:val="401"/>
        <w:ind w:left="5280" w:hanging="2160"/>
        <w:tabs>
          <w:tab w:val="num" w:pos="5280" w:leader="none"/>
        </w:tabs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pStyle w:val="401"/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401"/>
        <w:ind w:left="2149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401"/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401"/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401"/>
        <w:ind w:left="4309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401"/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401"/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401"/>
        <w:ind w:left="6469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401"/>
        <w:ind w:left="7189" w:hanging="360"/>
      </w:pPr>
      <w:rPr>
        <w:rFonts w:ascii="Wingdings" w:hAnsi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pStyle w:val="401"/>
        <w:ind w:left="107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401"/>
        <w:ind w:left="179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401"/>
        <w:ind w:left="251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401"/>
        <w:ind w:left="323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401"/>
        <w:ind w:left="395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401"/>
        <w:ind w:left="467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401"/>
        <w:ind w:left="539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401"/>
        <w:ind w:left="611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401"/>
        <w:ind w:left="6830" w:hanging="360"/>
      </w:pPr>
      <w:rPr>
        <w:rFonts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401"/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pStyle w:val="401"/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pStyle w:val="401"/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401"/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401"/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401"/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401"/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401"/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401"/>
        <w:ind w:left="2160" w:hanging="216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401"/>
        <w:ind w:left="1069" w:hanging="360"/>
      </w:pPr>
      <w:rPr>
        <w:color w:val="FF0000"/>
      </w:rPr>
    </w:lvl>
    <w:lvl w:ilvl="1">
      <w:start w:val="1"/>
      <w:numFmt w:val="lowerLetter"/>
      <w:isLgl w:val="false"/>
      <w:suff w:val="tab"/>
      <w:lvlText w:val="%2."/>
      <w:lvlJc w:val="left"/>
      <w:pPr>
        <w:pStyle w:val="401"/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401"/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401"/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401"/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401"/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401"/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401"/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401"/>
        <w:ind w:left="6829" w:hanging="180"/>
      </w:pPr>
    </w:lvl>
  </w:abstractNum>
  <w:abstractNum w:abstractNumId="8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pStyle w:val="401"/>
        <w:ind w:left="5039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pStyle w:val="401"/>
        <w:ind w:left="1713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pStyle w:val="401"/>
        <w:ind w:left="1815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401"/>
        <w:ind w:left="2535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401"/>
        <w:ind w:left="2895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401"/>
        <w:ind w:left="361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401"/>
        <w:ind w:left="4335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401"/>
        <w:ind w:left="4695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401"/>
        <w:ind w:left="5415" w:hanging="216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401"/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401"/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401"/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401"/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401"/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401"/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401"/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401"/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401"/>
        <w:ind w:left="6829" w:hanging="18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"/>
      <w:lvlJc w:val="left"/>
      <w:pPr>
        <w:pStyle w:val="401"/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401"/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401"/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401"/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401"/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401"/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401"/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401"/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401"/>
        <w:ind w:left="6480" w:hanging="360"/>
      </w:pPr>
      <w:rPr>
        <w:rFonts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401"/>
        <w:ind w:left="106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401"/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401"/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401"/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401"/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401"/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401"/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401"/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401"/>
        <w:ind w:left="6828" w:hanging="180"/>
      </w:pPr>
    </w:lvl>
  </w:abstractNum>
  <w:abstractNum w:abstractNumId="1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pStyle w:val="401"/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pStyle w:val="401"/>
        <w:ind w:left="143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pStyle w:val="401"/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401"/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401"/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401"/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401"/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401"/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401"/>
        <w:ind w:left="2160" w:hanging="2160"/>
      </w:pPr>
    </w:lvl>
  </w:abstractNum>
  <w:abstractNum w:abstractNumId="1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pStyle w:val="401"/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pStyle w:val="401"/>
        <w:ind w:left="1713" w:hanging="720"/>
      </w:pPr>
      <w:rPr>
        <w:sz w:val="28"/>
        <w:szCs w:val="28"/>
      </w:rPr>
    </w:lvl>
    <w:lvl w:ilvl="2">
      <w:start w:val="1"/>
      <w:numFmt w:val="decimal"/>
      <w:isLgl w:val="false"/>
      <w:suff w:val="tab"/>
      <w:lvlText w:val="%1.%2.%3."/>
      <w:lvlJc w:val="left"/>
      <w:pPr>
        <w:pStyle w:val="401"/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401"/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401"/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401"/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401"/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401"/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401"/>
        <w:ind w:left="2160" w:hanging="2160"/>
      </w:pPr>
    </w:lvl>
  </w:abstractNum>
  <w:abstractNum w:abstractNumId="14">
    <w:multiLevelType w:val="hybridMultilevel"/>
    <w:lvl w:ilvl="0">
      <w:start w:val="1"/>
      <w:numFmt w:val="bullet"/>
      <w:isLgl w:val="false"/>
      <w:suff w:val="space"/>
      <w:lvlText w:val=""/>
      <w:lvlJc w:val="left"/>
      <w:pPr>
        <w:pStyle w:val="401"/>
        <w:ind w:left="2138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401"/>
        <w:ind w:left="2149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401"/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401"/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401"/>
        <w:ind w:left="4309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401"/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401"/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401"/>
        <w:ind w:left="6469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401"/>
        <w:ind w:left="7189" w:hanging="360"/>
      </w:pPr>
      <w:rPr>
        <w:rFonts w:ascii="Wingdings" w:hAnsi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ascii="Wingdings" w:hAnsi="Wingdings" w:cs="Wingdings" w:eastAsia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ascii="Wingdings" w:hAnsi="Wingdings" w:cs="Wingdings" w:eastAsia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ascii="Arial" w:hAnsi="Arial" w:cs="Arial" w:eastAsia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ascii="Courier New" w:hAnsi="Courier New" w:cs="Courier New" w:eastAsia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ascii="Wingdings" w:hAnsi="Wingdings" w:cs="Wingdings" w:eastAsia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ascii="Symbol" w:hAnsi="Symbol" w:cs="Symbol" w:eastAsia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ascii="Courier New" w:hAnsi="Courier New" w:cs="Courier New" w:eastAsia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ascii="Wingdings" w:hAnsi="Wingdings" w:cs="Wingdings" w:eastAsia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ascii="Symbol" w:hAnsi="Symbol" w:cs="Symbol" w:eastAsia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ascii="Courier New" w:hAnsi="Courier New" w:cs="Courier New" w:eastAsia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ascii="Wingdings" w:hAnsi="Wingdings" w:cs="Wingdings" w:eastAsia="Wingdings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5"/>
  </w:num>
  <w:num w:numId="6">
    <w:abstractNumId w:val="1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9"/>
  </w:num>
  <w:num w:numId="11">
    <w:abstractNumId w:val="11"/>
  </w:num>
  <w:num w:numId="12">
    <w:abstractNumId w:val="2"/>
  </w:num>
  <w:num w:numId="13">
    <w:abstractNumId w:val="14"/>
  </w:num>
  <w:num w:numId="14">
    <w:abstractNumId w:val="10"/>
  </w:num>
  <w:num w:numId="15">
    <w:abstractNumId w:val="1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/>
  <w:trackRevisions w:val="false"/>
  <w:footnotePr>
    <w:footnote w:id="-1"/>
    <w:footnote w:id="0"/>
    <w:numFmt w:val="decimal"/>
    <w:numRestart w:val="continuous"/>
    <w:numStart w:val="1"/>
    <w:pos w:val="pageBottom"/>
  </w:foot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cs="Times New Roman" w:eastAsia="Times New Roman" w:hint="default"/>
        <w:color w:val="auto"/>
        <w:spacing w:val="0"/>
        <w:position w:val="0"/>
        <w:sz w:val="20"/>
        <w:szCs w:val="22"/>
        <w:lang w:val="ru-RU" w:bidi="en-US" w:eastAsia="en-US"/>
      </w:rPr>
    </w:rPrDefault>
    <w:pPrDefault>
      <w:pPr>
        <w:ind w:left="0" w:right="0" w:firstLine="0"/>
        <w:jc w:val="left"/>
        <w:spacing w:lineRule="auto" w:line="240" w:after="0" w:afterAutospacing="0" w:before="0" w:beforeAutospacing="0"/>
        <w:shd w:val="nil" w:color="auto" w:fill="FFFFFF"/>
        <w:pBdr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  <w:between w:val="none" w:color="000000" w:sz="4" w:space="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8"/>
    <w:next w:val="8"/>
    <w:link w:val="12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12">
    <w:name w:val="Heading 1 Char"/>
    <w:basedOn w:val="9"/>
    <w:link w:val="11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8"/>
    <w:next w:val="8"/>
    <w:link w:val="14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14">
    <w:name w:val="Heading 2 Char"/>
    <w:basedOn w:val="9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8"/>
    <w:next w:val="8"/>
    <w:link w:val="16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16">
    <w:name w:val="Heading 3 Char"/>
    <w:basedOn w:val="9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8"/>
    <w:next w:val="8"/>
    <w:link w:val="18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18">
    <w:name w:val="Heading 4 Char"/>
    <w:basedOn w:val="9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8"/>
    <w:next w:val="8"/>
    <w:link w:val="20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20">
    <w:name w:val="Heading 5 Char"/>
    <w:basedOn w:val="9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8"/>
    <w:next w:val="8"/>
    <w:link w:val="22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22">
    <w:name w:val="Heading 6 Char"/>
    <w:basedOn w:val="9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8"/>
    <w:next w:val="8"/>
    <w:link w:val="2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24">
    <w:name w:val="Heading 7 Char"/>
    <w:basedOn w:val="9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8"/>
    <w:next w:val="8"/>
    <w:link w:val="26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26">
    <w:name w:val="Heading 8 Char"/>
    <w:basedOn w:val="9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8"/>
    <w:next w:val="8"/>
    <w:link w:val="28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28">
    <w:name w:val="Heading 9 Char"/>
    <w:basedOn w:val="9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29">
    <w:name w:val="List Paragraph"/>
    <w:basedOn w:val="8"/>
    <w:qFormat/>
    <w:uiPriority w:val="34"/>
    <w:pPr>
      <w:contextualSpacing w:val="true"/>
      <w:ind w:left="720"/>
    </w:pPr>
  </w:style>
  <w:style w:type="paragraph" w:styleId="31">
    <w:name w:val="No Spacing"/>
    <w:qFormat/>
    <w:uiPriority w:val="1"/>
    <w:pPr>
      <w:spacing w:lineRule="auto" w:line="240" w:after="0" w:before="0"/>
    </w:pPr>
  </w:style>
  <w:style w:type="paragraph" w:styleId="32">
    <w:name w:val="Title"/>
    <w:basedOn w:val="8"/>
    <w:next w:val="8"/>
    <w:link w:val="33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33">
    <w:name w:val="Title Char"/>
    <w:basedOn w:val="9"/>
    <w:link w:val="32"/>
    <w:uiPriority w:val="10"/>
    <w:rPr>
      <w:sz w:val="48"/>
      <w:szCs w:val="48"/>
    </w:rPr>
  </w:style>
  <w:style w:type="paragraph" w:styleId="34">
    <w:name w:val="Subtitle"/>
    <w:basedOn w:val="8"/>
    <w:next w:val="8"/>
    <w:link w:val="35"/>
    <w:qFormat/>
    <w:uiPriority w:val="11"/>
    <w:rPr>
      <w:sz w:val="24"/>
      <w:szCs w:val="24"/>
    </w:rPr>
    <w:pPr>
      <w:spacing w:after="200" w:before="200"/>
    </w:pPr>
  </w:style>
  <w:style w:type="character" w:styleId="35">
    <w:name w:val="Subtitle Char"/>
    <w:basedOn w:val="9"/>
    <w:link w:val="34"/>
    <w:uiPriority w:val="11"/>
    <w:rPr>
      <w:sz w:val="24"/>
      <w:szCs w:val="24"/>
    </w:rPr>
  </w:style>
  <w:style w:type="paragraph" w:styleId="36">
    <w:name w:val="Quote"/>
    <w:basedOn w:val="8"/>
    <w:next w:val="8"/>
    <w:link w:val="37"/>
    <w:qFormat/>
    <w:uiPriority w:val="29"/>
    <w:rPr>
      <w:i/>
    </w:rPr>
    <w:pPr>
      <w:ind w:left="720" w:right="720"/>
    </w:p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8"/>
    <w:next w:val="8"/>
    <w:link w:val="39"/>
    <w:qFormat/>
    <w:uiPriority w:val="30"/>
    <w:rPr>
      <w:i/>
    </w:rPr>
    <w:pPr>
      <w:contextualSpacing w:val="false"/>
      <w:ind w:left="720" w:right="720"/>
      <w:shd w:val="clear" w:color="auto" w:fill="F2F2F2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39">
    <w:name w:val="Intense Quote Char"/>
    <w:link w:val="38"/>
    <w:uiPriority w:val="30"/>
    <w:rPr>
      <w:i/>
    </w:rPr>
  </w:style>
  <w:style w:type="paragraph" w:styleId="40">
    <w:name w:val="Header"/>
    <w:basedOn w:val="8"/>
    <w:link w:val="41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1">
    <w:name w:val="Header Char"/>
    <w:basedOn w:val="9"/>
    <w:link w:val="40"/>
    <w:uiPriority w:val="99"/>
  </w:style>
  <w:style w:type="paragraph" w:styleId="42">
    <w:name w:val="Footer"/>
    <w:basedOn w:val="8"/>
    <w:link w:val="45"/>
    <w:uiPriority w:val="99"/>
    <w:unhideWhenUsed/>
    <w:pPr>
      <w:spacing w:lineRule="auto" w:line="240" w:after="0"/>
      <w:tabs>
        <w:tab w:val="center" w:pos="7143" w:leader="none"/>
        <w:tab w:val="right" w:pos="14287" w:leader="none"/>
      </w:tabs>
    </w:pPr>
  </w:style>
  <w:style w:type="character" w:styleId="43">
    <w:name w:val="Footer Char"/>
    <w:basedOn w:val="9"/>
    <w:link w:val="42"/>
    <w:uiPriority w:val="99"/>
  </w:style>
  <w:style w:type="paragraph" w:styleId="44">
    <w:name w:val="Caption"/>
    <w:basedOn w:val="8"/>
    <w:next w:val="8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45">
    <w:name w:val="Caption Char"/>
    <w:basedOn w:val="44"/>
    <w:link w:val="42"/>
    <w:uiPriority w:val="99"/>
  </w:style>
  <w:style w:type="table" w:styleId="46">
    <w:name w:val="Table Grid"/>
    <w:basedOn w:val="30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7">
    <w:name w:val="Table Grid Light"/>
    <w:basedOn w:val="30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30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uto" w:fill="FFFFFF" w:themeFill="text1" w:themeFillTint="0D"/>
      </w:tcPr>
    </w:tblStylePr>
    <w:tblStylePr w:type="band1Vert">
      <w:tcPr>
        <w:shd w:val="clear" w:color="auto" w:fill="FFFFFF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30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auto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auto" w:fill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auto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auto" w:fill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3">
    <w:name w:val="Grid Table 1 Light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1">
    <w:name w:val="Grid Table 2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2">
    <w:name w:val="Grid Table 2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3">
    <w:name w:val="Grid Table 2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4">
    <w:name w:val="Grid Table 2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5">
    <w:name w:val="Grid Table 2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6">
    <w:name w:val="Grid Table 2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7">
    <w:name w:val="Grid Table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8">
    <w:name w:val="Grid Table 3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">
    <w:name w:val="Grid Table 3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">
    <w:name w:val="Grid Table 3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">
    <w:name w:val="Grid Table 3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">
    <w:name w:val="Grid Table 3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">
    <w:name w:val="Grid Table 3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auto" w:fill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">
    <w:name w:val="Grid Table 4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5">
    <w:name w:val="Grid Table 4 - Accent 1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 w:themeFill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6">
    <w:name w:val="Grid Table 4 - Accent 2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 w:themeFill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7">
    <w:name w:val="Grid Table 4 - Accent 3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 w:themeFill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8">
    <w:name w:val="Grid Table 4 - Accent 4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 w:themeFill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9">
    <w:name w:val="Grid Table 4 - Accent 5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0">
    <w:name w:val="Grid Table 4 - Accent 6"/>
    <w:basedOn w:val="30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1">
    <w:name w:val="Grid Table 5 Dark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text1" w:themeFillTint="40"/>
    </w:tblPr>
    <w:tblStylePr w:type="band1Horz">
      <w:tcPr>
        <w:shd w:val="clear" w:color="auto" w:fill="FFFFFF" w:themeFill="text1" w:themeFillTint="75"/>
      </w:tcPr>
    </w:tblStylePr>
    <w:tblStylePr w:type="band1Vert">
      <w:tcPr>
        <w:shd w:val="clear" w:color="auto" w:fill="FFFFFF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text1"/>
        <w:tcBorders>
          <w:top w:val="single" w:color="000000" w:sz="4" w:space="0" w:themeColor="light1"/>
        </w:tcBorders>
      </w:tcPr>
    </w:tblStylePr>
  </w:style>
  <w:style w:type="table" w:styleId="82">
    <w:name w:val="Grid Table 5 Dark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1" w:themeFillTint="34"/>
    </w:tblPr>
    <w:tblStylePr w:type="band1Horz">
      <w:tcPr>
        <w:shd w:val="clear" w:color="auto" w:fill="FFFFFF" w:themeFill="accent1" w:themeFillTint="75"/>
      </w:tcPr>
    </w:tblStylePr>
    <w:tblStylePr w:type="band1Vert">
      <w:tcPr>
        <w:shd w:val="clear" w:color="auto" w:fill="FFFFFF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1"/>
        <w:tcBorders>
          <w:top w:val="single" w:color="000000" w:sz="4" w:space="0" w:themeColor="light1"/>
        </w:tcBorders>
      </w:tcPr>
    </w:tblStylePr>
  </w:style>
  <w:style w:type="table" w:styleId="83">
    <w:name w:val="Grid Table 5 Dark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2" w:themeFillTint="32"/>
    </w:tblPr>
    <w:tblStylePr w:type="band1Horz">
      <w:tcPr>
        <w:shd w:val="clear" w:color="auto" w:fill="FFFFFF" w:themeFill="accent2" w:themeFillTint="75"/>
      </w:tcPr>
    </w:tblStylePr>
    <w:tblStylePr w:type="band1Vert">
      <w:tcPr>
        <w:shd w:val="clear" w:color="auto" w:fill="FFFFFF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2"/>
        <w:tcBorders>
          <w:top w:val="single" w:color="000000" w:sz="4" w:space="0" w:themeColor="light1"/>
        </w:tcBorders>
      </w:tcPr>
    </w:tblStylePr>
  </w:style>
  <w:style w:type="table" w:styleId="84">
    <w:name w:val="Grid Table 5 Dark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3" w:themeFillTint="34"/>
    </w:tblPr>
    <w:tblStylePr w:type="band1Horz">
      <w:tcPr>
        <w:shd w:val="clear" w:color="auto" w:fill="FFFFFF" w:themeFill="accent3" w:themeFillTint="75"/>
      </w:tcPr>
    </w:tblStylePr>
    <w:tblStylePr w:type="band1Vert">
      <w:tcPr>
        <w:shd w:val="clear" w:color="auto" w:fill="FFFFFF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3"/>
        <w:tcBorders>
          <w:top w:val="single" w:color="000000" w:sz="4" w:space="0" w:themeColor="light1"/>
        </w:tcBorders>
      </w:tcPr>
    </w:tblStylePr>
  </w:style>
  <w:style w:type="table" w:styleId="85">
    <w:name w:val="Grid Table 5 Dark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4" w:themeFillTint="34"/>
    </w:tblPr>
    <w:tblStylePr w:type="band1Horz">
      <w:tcPr>
        <w:shd w:val="clear" w:color="auto" w:fill="FFFFFF" w:themeFill="accent4" w:themeFillTint="75"/>
      </w:tcPr>
    </w:tblStylePr>
    <w:tblStylePr w:type="band1Vert">
      <w:tcPr>
        <w:shd w:val="clear" w:color="auto" w:fill="FFFFFF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4"/>
        <w:tcBorders>
          <w:top w:val="single" w:color="000000" w:sz="4" w:space="0" w:themeColor="light1"/>
        </w:tcBorders>
      </w:tcPr>
    </w:tblStylePr>
  </w:style>
  <w:style w:type="table" w:styleId="86">
    <w:name w:val="Grid Table 5 Dark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5" w:themeFillTint="34"/>
    </w:tblPr>
    <w:tblStylePr w:type="band1Horz">
      <w:tcPr>
        <w:shd w:val="clear" w:color="auto" w:fill="FFFFFF" w:themeFill="accent5" w:themeFillTint="75"/>
      </w:tcPr>
    </w:tblStylePr>
    <w:tblStylePr w:type="band1Vert">
      <w:tcPr>
        <w:shd w:val="clear" w:color="auto" w:fill="FFFFFF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5"/>
        <w:tcBorders>
          <w:top w:val="single" w:color="000000" w:sz="4" w:space="0" w:themeColor="light1"/>
        </w:tcBorders>
      </w:tcPr>
    </w:tblStylePr>
  </w:style>
  <w:style w:type="table" w:styleId="87">
    <w:name w:val="Grid Table 5 Dark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auto" w:fill="FFFFFF" w:themeFill="accent6" w:themeFillTint="34"/>
    </w:tblPr>
    <w:tblStylePr w:type="band1Horz">
      <w:tcPr>
        <w:shd w:val="clear" w:color="auto" w:fill="FFFFFF" w:themeFill="accent6" w:themeFillTint="75"/>
      </w:tcPr>
    </w:tblStylePr>
    <w:tblStylePr w:type="band1Vert">
      <w:tcPr>
        <w:shd w:val="clear" w:color="auto" w:fill="FFFFFF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uto" w:fill="FFFFFF" w:themeFill="accent6"/>
        <w:tcBorders>
          <w:top w:val="single" w:color="000000" w:sz="4" w:space="0" w:themeColor="light1"/>
        </w:tcBorders>
      </w:tcPr>
    </w:tblStylePr>
  </w:style>
  <w:style w:type="table" w:styleId="88">
    <w:name w:val="Grid Table 6 Colorful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auto" w:fill="FFFFFF" w:themeFill="text1" w:themeFillTint="34"/>
      </w:tcPr>
    </w:tblStylePr>
    <w:tblStylePr w:type="band1Vert">
      <w:tcPr>
        <w:shd w:val="clear" w:color="auto" w:fill="FFFFFF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auto" w:fill="FFFFFF" w:themeFill="accent1" w:themeFillTint="34"/>
      </w:tcPr>
    </w:tblStylePr>
    <w:tblStylePr w:type="band1Vert">
      <w:tcPr>
        <w:shd w:val="clear" w:color="auto" w:fill="FFFFFF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auto" w:fill="FFFFFF" w:themeFill="accent2" w:themeFillTint="32"/>
      </w:tcPr>
    </w:tblStylePr>
    <w:tblStylePr w:type="band1Vert">
      <w:tcPr>
        <w:shd w:val="clear" w:color="auto" w:fill="FFFFFF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auto" w:fill="FFFFFF" w:themeFill="accent3" w:themeFillTint="34"/>
      </w:tcPr>
    </w:tblStylePr>
    <w:tblStylePr w:type="band1Vert">
      <w:tcPr>
        <w:shd w:val="clear" w:color="auto" w:fill="FFFFFF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auto" w:fill="FFFFFF" w:themeFill="accent4" w:themeFillTint="34"/>
      </w:tcPr>
    </w:tblStylePr>
    <w:tblStylePr w:type="band1Vert">
      <w:tcPr>
        <w:shd w:val="clear" w:color="auto" w:fill="FFFFFF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auto" w:fill="FFFFFF" w:themeFill="accent5" w:themeFillTint="34"/>
      </w:tcPr>
    </w:tblStylePr>
    <w:tblStylePr w:type="band1Vert">
      <w:tcPr>
        <w:shd w:val="clear" w:color="auto" w:fill="FFFFFF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auto" w:fill="FFFFFF" w:themeFill="accent6" w:themeFillTint="34"/>
      </w:tcPr>
    </w:tblStylePr>
    <w:tblStylePr w:type="band1Vert">
      <w:tcPr>
        <w:shd w:val="clear" w:color="auto" w:fill="FFFFFF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auto" w:fill="FFFFFF" w:themeFill="text1" w:themeFillTint="0D"/>
      </w:tcPr>
    </w:tblStylePr>
    <w:tblStylePr w:type="band1Vert">
      <w:tcPr>
        <w:shd w:val="clear" w:color="auto" w:fill="FFFFFF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auto" w:fill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</w:style>
  <w:style w:type="table" w:styleId="96">
    <w:name w:val="Grid Table 7 Colorful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auto" w:fill="FFFFFF" w:themeFill="accent1" w:themeFillTint="34"/>
      </w:tcPr>
    </w:tblStylePr>
    <w:tblStylePr w:type="band1Vert">
      <w:tcPr>
        <w:shd w:val="clear" w:color="auto" w:fill="FFFFFF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1" w:themeTint="80"/>
          <w:bottom w:val="none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auto" w:fill="FFFFFF"/>
        <w:tcBorders>
          <w:left w:val="single" w:color="000000" w:sz="4" w:space="0" w:themeColor="accen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1" w:themeTint="80"/>
          <w:right w:val="none"/>
          <w:bottom w:val="none"/>
        </w:tcBorders>
      </w:tcPr>
    </w:tblStylePr>
  </w:style>
  <w:style w:type="table" w:styleId="97">
    <w:name w:val="Grid Table 7 Colorful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auto" w:fill="FFFFFF" w:themeFill="accent2" w:themeFillTint="32"/>
      </w:tcPr>
    </w:tblStylePr>
    <w:tblStylePr w:type="band1Vert">
      <w:tcPr>
        <w:shd w:val="clear" w:color="auto" w:fill="FFFFFF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auto" w:fill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</w:style>
  <w:style w:type="table" w:styleId="98">
    <w:name w:val="Grid Table 7 Colorful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auto" w:fill="FFFFFF" w:themeFill="accent3" w:themeFillTint="34"/>
      </w:tcPr>
    </w:tblStylePr>
    <w:tblStylePr w:type="band1Vert">
      <w:tcPr>
        <w:shd w:val="clear" w:color="auto" w:fill="FFFFFF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3" w:themeTint="FE"/>
          <w:bottom w:val="none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auto" w:fill="FFFFFF"/>
        <w:tcBorders>
          <w:left w:val="single" w:color="000000" w:sz="4" w:space="0" w:themeColor="accent3" w:themeTint="FE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3" w:themeTint="FE"/>
          <w:right w:val="none"/>
          <w:bottom w:val="none"/>
        </w:tcBorders>
      </w:tcPr>
    </w:tblStylePr>
  </w:style>
  <w:style w:type="table" w:styleId="99">
    <w:name w:val="Grid Table 7 Colorful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auto" w:fill="FFFFFF" w:themeFill="accent4" w:themeFillTint="34"/>
      </w:tcPr>
    </w:tblStylePr>
    <w:tblStylePr w:type="band1Vert">
      <w:tcPr>
        <w:shd w:val="clear" w:color="auto" w:fill="FFFFFF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auto" w:fill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</w:style>
  <w:style w:type="table" w:styleId="100">
    <w:name w:val="Grid Table 7 Colorful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auto" w:fill="FFFFFF" w:themeFill="accent5" w:themeFillTint="34"/>
      </w:tcPr>
    </w:tblStylePr>
    <w:tblStylePr w:type="band1Vert">
      <w:tcPr>
        <w:shd w:val="clear" w:color="auto" w:fill="FFFFFF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5" w:themeTint="90"/>
          <w:bottom w:val="none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auto" w:fill="FFFFFF"/>
        <w:tcBorders>
          <w:left w:val="single" w:color="000000" w:sz="4" w:space="0" w:themeColor="accent5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5" w:themeTint="90"/>
          <w:right w:val="none"/>
          <w:bottom w:val="none"/>
        </w:tcBorders>
      </w:tcPr>
    </w:tblStylePr>
  </w:style>
  <w:style w:type="table" w:styleId="101">
    <w:name w:val="Grid Table 7 Colorful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auto" w:fill="FFFFFF" w:themeFill="accent6" w:themeFillTint="34"/>
      </w:tcPr>
    </w:tblStylePr>
    <w:tblStylePr w:type="band1Vert">
      <w:tcPr>
        <w:shd w:val="clear" w:color="auto" w:fill="FFFFFF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6" w:themeTint="90"/>
          <w:bottom w:val="none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auto" w:fill="FFFFFF"/>
        <w:tcBorders>
          <w:left w:val="single" w:color="000000" w:sz="4" w:space="0" w:themeColor="accent6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6" w:themeTint="90"/>
          <w:right w:val="none"/>
          <w:bottom w:val="none"/>
        </w:tcBorders>
      </w:tcPr>
    </w:tblStylePr>
  </w:style>
  <w:style w:type="table" w:styleId="102">
    <w:name w:val="List Table 1 Light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103">
    <w:name w:val="List Table 1 Light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104">
    <w:name w:val="List Table 1 Light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105">
    <w:name w:val="List Table 1 Light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106">
    <w:name w:val="List Table 1 Light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107">
    <w:name w:val="List Table 1 Light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108">
    <w:name w:val="List Table 1 Light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109">
    <w:name w:val="List Table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110">
    <w:name w:val="List Table 2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111">
    <w:name w:val="List Table 2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112">
    <w:name w:val="List Table 2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113">
    <w:name w:val="List Table 2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114">
    <w:name w:val="List Table 2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115">
    <w:name w:val="List Table 2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116">
    <w:name w:val="List Table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auto" w:fill="FFFFF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uto" w:fill="FFFFFF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auto" w:fill="FFFFFF" w:themeFill="text1" w:themeFillTint="80"/>
    </w:tblPr>
    <w:tblStylePr w:type="band1Horz">
      <w:tcPr>
        <w:shd w:val="clear" w:color="auto" w:fill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text1" w:themeFill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text1" w:themeFill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text1" w:themeFill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auto" w:fill="FFFFFF" w:themeFill="accent1"/>
    </w:tblPr>
    <w:tblStylePr w:type="band1Horz">
      <w:tcPr>
        <w:shd w:val="clear" w:color="auto" w:fill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auto" w:fill="FFFFFF" w:themeFill="accent2" w:themeFillTint="97"/>
    </w:tblPr>
    <w:tblStylePr w:type="band1Horz">
      <w:tcPr>
        <w:shd w:val="clear" w:color="auto" w:fill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2" w:themeFill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2" w:themeFill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2" w:themeFill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auto" w:fill="FFFFFF" w:themeFill="accent3" w:themeFillTint="98"/>
    </w:tblPr>
    <w:tblStylePr w:type="band1Horz">
      <w:tcPr>
        <w:shd w:val="clear" w:color="auto" w:fill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3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3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3" w:themeFill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auto" w:fill="FFFFFF" w:themeFill="accent4" w:themeFillTint="9A"/>
    </w:tblPr>
    <w:tblStylePr w:type="band1Horz">
      <w:tcPr>
        <w:shd w:val="clear" w:color="auto" w:fill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4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4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4" w:themeFill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auto" w:fill="FFFFFF" w:themeFill="accent5" w:themeFillTint="9A"/>
    </w:tblPr>
    <w:tblStylePr w:type="band1Horz">
      <w:tcPr>
        <w:shd w:val="clear" w:color="auto" w:fill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5" w:themeFill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5" w:themeFill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5" w:themeFill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auto" w:fill="FFFFFF" w:themeFill="accent6" w:themeFillTint="98"/>
    </w:tblPr>
    <w:tblStylePr w:type="band1Horz">
      <w:tcPr>
        <w:shd w:val="clear" w:color="auto" w:fill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auto" w:fill="FFFFFF" w:themeFill="accent6" w:themeFill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auto" w:fill="FFFFFF" w:themeFill="accent6" w:themeFill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uto" w:fill="FFFFFF" w:themeFill="accent6" w:themeFill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138">
    <w:name w:val="List Table 6 Colorful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139">
    <w:name w:val="List Table 6 Colorful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140">
    <w:name w:val="List Table 6 Colorful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141">
    <w:name w:val="List Table 6 Colorful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142">
    <w:name w:val="List Table 6 Colorful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143">
    <w:name w:val="List Table 6 Colorful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144">
    <w:name w:val="List Table 7 Colorful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auto" w:fill="FFFFFF" w:themeFill="text1" w:themeFillTint="40"/>
      </w:tcPr>
    </w:tblStylePr>
    <w:tblStylePr w:type="band1Vert">
      <w:tcPr>
        <w:shd w:val="clear" w:color="auto" w:fill="FFFFF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auto" w:fill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auto" w:fill="FFFFFF" w:themeFill="accent1" w:themeFillTint="40"/>
      </w:tcPr>
    </w:tblStylePr>
    <w:tblStylePr w:type="band1Vert">
      <w:tcPr>
        <w:shd w:val="clear" w:color="auto" w:fill="FFFFFF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1"/>
          <w:bottom w:val="none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auto" w:fill="FFFFFF"/>
        <w:tcBorders>
          <w:left w:val="single" w:color="000000" w:sz="4" w:space="0" w:themeColor="accent1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1"/>
          <w:right w:val="none"/>
          <w:bottom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6">
    <w:name w:val="List Table 7 Colorful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auto" w:fill="FFFFFF" w:themeFill="accent2" w:themeFillTint="40"/>
      </w:tcPr>
    </w:tblStylePr>
    <w:tblStylePr w:type="band1Vert">
      <w:tcPr>
        <w:shd w:val="clear" w:color="auto" w:fill="FFFFFF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auto" w:fill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7">
    <w:name w:val="List Table 7 Colorful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auto" w:fill="FFFFFF" w:themeFill="accent3" w:themeFillTint="40"/>
      </w:tcPr>
    </w:tblStylePr>
    <w:tblStylePr w:type="band1Vert">
      <w:tcPr>
        <w:shd w:val="clear" w:color="auto" w:fill="FFFFFF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3" w:themeTint="98"/>
          <w:bottom w:val="none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auto" w:fill="FFFFFF"/>
        <w:tcBorders>
          <w:left w:val="single" w:color="000000" w:sz="4" w:space="0" w:themeColor="accent3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3" w:themeTint="98"/>
          <w:right w:val="none"/>
          <w:bottom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8">
    <w:name w:val="List Table 7 Colorful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auto" w:fill="FFFFFF" w:themeFill="accent4" w:themeFillTint="40"/>
      </w:tcPr>
    </w:tblStylePr>
    <w:tblStylePr w:type="band1Vert">
      <w:tcPr>
        <w:shd w:val="clear" w:color="auto" w:fill="FFFFFF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auto" w:fill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49">
    <w:name w:val="List Table 7 Colorful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auto" w:fill="FFFFFF" w:themeFill="accent5" w:themeFillTint="40"/>
      </w:tcPr>
    </w:tblStylePr>
    <w:tblStylePr w:type="band1Vert">
      <w:tcPr>
        <w:shd w:val="clear" w:color="auto" w:fill="FFFFFF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5" w:themeTint="9A"/>
          <w:bottom w:val="none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auto" w:fill="FFFFFF"/>
        <w:tcBorders>
          <w:left w:val="single" w:color="000000" w:sz="4" w:space="0" w:themeColor="accent5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5" w:themeTint="9A"/>
          <w:right w:val="none"/>
          <w:bottom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0">
    <w:name w:val="List Table 7 Colorful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auto" w:fill="FFFFFF" w:themeFill="accent6" w:themeFillTint="40"/>
      </w:tcPr>
    </w:tblStylePr>
    <w:tblStylePr w:type="band1Vert">
      <w:tcPr>
        <w:shd w:val="clear" w:color="auto" w:fill="FFFFFF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auto" w:fill="FFFFFF"/>
        <w:tcBorders>
          <w:left w:val="none"/>
          <w:top w:val="none"/>
          <w:right w:val="single" w:color="000000" w:sz="4" w:space="0" w:themeColor="accent6" w:themeTint="98"/>
          <w:bottom w:val="none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auto" w:fill="FFFFFF" w:themeFill="light1"/>
        <w:tcBorders>
          <w:left w:val="none"/>
          <w:top w:val="none"/>
          <w:right w:val="none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auto" w:fill="FFFFFF"/>
        <w:tcBorders>
          <w:left w:val="single" w:color="000000" w:sz="4" w:space="0" w:themeColor="accent6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auto" w:fill="FFFFFF" w:themeFill="light1"/>
        <w:tcBorders>
          <w:left w:val="none"/>
          <w:top w:val="single" w:color="000000" w:sz="4" w:space="0" w:themeColor="accent6" w:themeTint="98"/>
          <w:right w:val="none"/>
          <w:bottom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1">
    <w:name w:val="Lined - Accent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</w:style>
  <w:style w:type="table" w:styleId="152">
    <w:name w:val="Lined - Accent 1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</w:style>
  <w:style w:type="table" w:styleId="153">
    <w:name w:val="Lined - Accent 2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</w:style>
  <w:style w:type="table" w:styleId="154">
    <w:name w:val="Lined - Accent 3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</w:style>
  <w:style w:type="table" w:styleId="155">
    <w:name w:val="Lined - Accent 4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</w:style>
  <w:style w:type="table" w:styleId="156">
    <w:name w:val="Lined - Accent 5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</w:style>
  <w:style w:type="table" w:styleId="157">
    <w:name w:val="Lined - Accent 6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</w:style>
  <w:style w:type="table" w:styleId="158">
    <w:name w:val="Bordered &amp; Lined - Accent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text1" w:themeFillTint="80"/>
      </w:tcPr>
    </w:tblStylePr>
  </w:style>
  <w:style w:type="table" w:styleId="159">
    <w:name w:val="Bordered &amp; Lined - Accent 1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1" w:themeFillTint="EA"/>
      </w:tcPr>
    </w:tblStylePr>
  </w:style>
  <w:style w:type="table" w:styleId="160">
    <w:name w:val="Bordered &amp; Lined - Accent 2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2" w:themeFillTint="97"/>
      </w:tcPr>
    </w:tblStylePr>
  </w:style>
  <w:style w:type="table" w:styleId="161">
    <w:name w:val="Bordered &amp; Lined - Accent 3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3" w:themeFillTint="FE"/>
      </w:tcPr>
    </w:tblStylePr>
  </w:style>
  <w:style w:type="table" w:styleId="162">
    <w:name w:val="Bordered &amp; Lined - Accent 4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4" w:themeFillTint="9A"/>
      </w:tcPr>
    </w:tblStylePr>
  </w:style>
  <w:style w:type="table" w:styleId="163">
    <w:name w:val="Bordered &amp; Lined - Accent 5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5"/>
      </w:tcPr>
    </w:tblStylePr>
  </w:style>
  <w:style w:type="table" w:styleId="164">
    <w:name w:val="Bordered &amp; Lined - Accent 6"/>
    <w:basedOn w:val="30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auto" w:fill="FFFFFF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auto" w:fill="FFFFFF" w:themeFill="accent6"/>
      </w:tcPr>
    </w:tblStylePr>
  </w:style>
  <w:style w:type="table" w:styleId="165">
    <w:name w:val="Bordered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166">
    <w:name w:val="Bordered - Accent 1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167">
    <w:name w:val="Bordered - Accent 2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168">
    <w:name w:val="Bordered - Accent 3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169">
    <w:name w:val="Bordered - Accent 4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170">
    <w:name w:val="Bordered - Accent 5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171">
    <w:name w:val="Bordered - Accent 6"/>
    <w:basedOn w:val="30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character" w:styleId="172">
    <w:name w:val="Hyperlink"/>
    <w:uiPriority w:val="99"/>
    <w:unhideWhenUsed/>
    <w:rPr>
      <w:color w:val="0000FF" w:themeColor="hyperlink"/>
      <w:u w:val="single"/>
    </w:rPr>
  </w:style>
  <w:style w:type="paragraph" w:styleId="173">
    <w:name w:val="footnote text"/>
    <w:basedOn w:val="8"/>
    <w:link w:val="174"/>
    <w:uiPriority w:val="99"/>
    <w:semiHidden/>
    <w:unhideWhenUsed/>
    <w:rPr>
      <w:sz w:val="18"/>
    </w:rPr>
    <w:pPr>
      <w:spacing w:lineRule="auto" w:line="240" w:after="40"/>
    </w:p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9"/>
    <w:uiPriority w:val="99"/>
    <w:unhideWhenUsed/>
    <w:rPr>
      <w:vertAlign w:val="superscript"/>
    </w:rPr>
  </w:style>
  <w:style w:type="paragraph" w:styleId="176">
    <w:name w:val="toc 1"/>
    <w:basedOn w:val="8"/>
    <w:next w:val="8"/>
    <w:uiPriority w:val="39"/>
    <w:unhideWhenUsed/>
    <w:pPr>
      <w:ind w:left="0" w:right="0" w:firstLine="0"/>
      <w:spacing w:after="57"/>
    </w:pPr>
  </w:style>
  <w:style w:type="paragraph" w:styleId="177">
    <w:name w:val="toc 2"/>
    <w:basedOn w:val="8"/>
    <w:next w:val="8"/>
    <w:uiPriority w:val="39"/>
    <w:unhideWhenUsed/>
    <w:pPr>
      <w:ind w:left="283" w:right="0" w:firstLine="0"/>
      <w:spacing w:after="57"/>
    </w:pPr>
  </w:style>
  <w:style w:type="paragraph" w:styleId="178">
    <w:name w:val="toc 3"/>
    <w:basedOn w:val="8"/>
    <w:next w:val="8"/>
    <w:uiPriority w:val="39"/>
    <w:unhideWhenUsed/>
    <w:pPr>
      <w:ind w:left="567" w:right="0" w:firstLine="0"/>
      <w:spacing w:after="57"/>
    </w:pPr>
  </w:style>
  <w:style w:type="paragraph" w:styleId="179">
    <w:name w:val="toc 4"/>
    <w:basedOn w:val="8"/>
    <w:next w:val="8"/>
    <w:uiPriority w:val="39"/>
    <w:unhideWhenUsed/>
    <w:pPr>
      <w:ind w:left="850" w:right="0" w:firstLine="0"/>
      <w:spacing w:after="57"/>
    </w:pPr>
  </w:style>
  <w:style w:type="paragraph" w:styleId="180">
    <w:name w:val="toc 5"/>
    <w:basedOn w:val="8"/>
    <w:next w:val="8"/>
    <w:uiPriority w:val="39"/>
    <w:unhideWhenUsed/>
    <w:pPr>
      <w:ind w:left="1134" w:right="0" w:firstLine="0"/>
      <w:spacing w:after="57"/>
    </w:pPr>
  </w:style>
  <w:style w:type="paragraph" w:styleId="181">
    <w:name w:val="toc 6"/>
    <w:basedOn w:val="8"/>
    <w:next w:val="8"/>
    <w:uiPriority w:val="39"/>
    <w:unhideWhenUsed/>
    <w:pPr>
      <w:ind w:left="1417" w:right="0" w:firstLine="0"/>
      <w:spacing w:after="57"/>
    </w:pPr>
  </w:style>
  <w:style w:type="paragraph" w:styleId="182">
    <w:name w:val="toc 7"/>
    <w:basedOn w:val="8"/>
    <w:next w:val="8"/>
    <w:uiPriority w:val="39"/>
    <w:unhideWhenUsed/>
    <w:pPr>
      <w:ind w:left="1701" w:right="0" w:firstLine="0"/>
      <w:spacing w:after="57"/>
    </w:pPr>
  </w:style>
  <w:style w:type="paragraph" w:styleId="183">
    <w:name w:val="toc 8"/>
    <w:basedOn w:val="8"/>
    <w:next w:val="8"/>
    <w:uiPriority w:val="39"/>
    <w:unhideWhenUsed/>
    <w:pPr>
      <w:ind w:left="1984" w:right="0" w:firstLine="0"/>
      <w:spacing w:after="57"/>
    </w:pPr>
  </w:style>
  <w:style w:type="paragraph" w:styleId="184">
    <w:name w:val="toc 9"/>
    <w:basedOn w:val="8"/>
    <w:next w:val="8"/>
    <w:uiPriority w:val="39"/>
    <w:unhideWhenUsed/>
    <w:pPr>
      <w:ind w:left="2268" w:right="0" w:firstLine="0"/>
      <w:spacing w:after="57"/>
    </w:pPr>
  </w:style>
  <w:style w:type="paragraph" w:styleId="185">
    <w:name w:val="TOC Heading"/>
    <w:uiPriority w:val="39"/>
    <w:unhideWhenUsed/>
  </w:style>
  <w:style w:type="paragraph" w:styleId="401">
    <w:name w:val="Обычный"/>
    <w:next w:val="401"/>
    <w:link w:val="401"/>
    <w:rPr>
      <w:lang w:val="ru-RU" w:bidi="ar-SA" w:eastAsia="ar-SA"/>
    </w:rPr>
  </w:style>
  <w:style w:type="paragraph" w:styleId="402">
    <w:name w:val="Заголовок 1"/>
    <w:basedOn w:val="401"/>
    <w:next w:val="401"/>
    <w:link w:val="407"/>
    <w:rPr>
      <w:rFonts w:ascii="Cambria" w:hAnsi="Cambria"/>
      <w:b/>
      <w:bCs/>
      <w:sz w:val="32"/>
      <w:szCs w:val="32"/>
      <w:lang w:val="en-US"/>
    </w:rPr>
    <w:pPr>
      <w:keepNext/>
      <w:spacing w:after="60" w:before="240"/>
      <w:outlineLvl w:val="0"/>
    </w:pPr>
  </w:style>
  <w:style w:type="paragraph" w:styleId="403">
    <w:name w:val="Заголовок 2"/>
    <w:basedOn w:val="401"/>
    <w:next w:val="401"/>
    <w:link w:val="408"/>
    <w:rPr>
      <w:rFonts w:ascii="Arial" w:hAnsi="Arial"/>
      <w:b/>
      <w:bCs/>
      <w:i/>
      <w:iCs/>
      <w:sz w:val="28"/>
      <w:szCs w:val="28"/>
      <w:lang w:val="en-US" w:eastAsia="en-US"/>
    </w:rPr>
    <w:pPr>
      <w:keepNext/>
      <w:spacing w:after="60" w:before="240"/>
      <w:outlineLvl w:val="1"/>
    </w:pPr>
  </w:style>
  <w:style w:type="character" w:styleId="404">
    <w:name w:val="Основной шрифт абзаца"/>
    <w:next w:val="404"/>
    <w:link w:val="401"/>
  </w:style>
  <w:style w:type="table" w:styleId="405">
    <w:name w:val="Обычная таблица"/>
    <w:next w:val="405"/>
    <w:link w:val="401"/>
    <w:semiHidden/>
    <w:tblPr/>
  </w:style>
  <w:style w:type="numbering" w:styleId="406">
    <w:name w:val="Нет списка"/>
    <w:next w:val="406"/>
    <w:link w:val="401"/>
    <w:semiHidden/>
  </w:style>
  <w:style w:type="character" w:styleId="407">
    <w:name w:val="Заголовок 1 Знак"/>
    <w:next w:val="407"/>
    <w:link w:val="402"/>
    <w:rPr>
      <w:rFonts w:ascii="Cambria" w:hAnsi="Cambria"/>
      <w:b/>
      <w:bCs/>
      <w:sz w:val="32"/>
      <w:szCs w:val="32"/>
      <w:lang w:eastAsia="ar-SA"/>
    </w:rPr>
  </w:style>
  <w:style w:type="character" w:styleId="408">
    <w:name w:val="Заголовок 2 Знак"/>
    <w:next w:val="408"/>
    <w:link w:val="403"/>
    <w:rPr>
      <w:rFonts w:ascii="Arial" w:hAnsi="Arial"/>
      <w:b/>
      <w:bCs/>
      <w:i/>
      <w:iCs/>
      <w:sz w:val="28"/>
      <w:szCs w:val="28"/>
    </w:rPr>
  </w:style>
  <w:style w:type="character" w:styleId="409">
    <w:name w:val="Гиперссылка"/>
    <w:next w:val="409"/>
    <w:link w:val="401"/>
    <w:rPr>
      <w:color w:val="0000FF"/>
      <w:u w:val="single"/>
    </w:rPr>
  </w:style>
  <w:style w:type="paragraph" w:styleId="410">
    <w:name w:val="Без интервала"/>
    <w:next w:val="410"/>
    <w:link w:val="401"/>
    <w:rPr>
      <w:rFonts w:ascii="Calibri" w:hAnsi="Calibri" w:eastAsia="Calibri"/>
      <w:sz w:val="22"/>
      <w:szCs w:val="22"/>
      <w:lang w:val="ru-RU" w:bidi="ar-SA" w:eastAsia="en-US"/>
    </w:rPr>
  </w:style>
  <w:style w:type="paragraph" w:styleId="411">
    <w:name w:val="Абзац списка"/>
    <w:basedOn w:val="401"/>
    <w:next w:val="411"/>
    <w:link w:val="401"/>
    <w:pPr>
      <w:contextualSpacing w:val="true"/>
      <w:ind w:left="720"/>
    </w:pPr>
  </w:style>
  <w:style w:type="paragraph" w:styleId="412">
    <w:name w:val="ConsPlusNormal"/>
    <w:next w:val="412"/>
    <w:link w:val="401"/>
    <w:rPr>
      <w:rFonts w:ascii="Arial" w:hAnsi="Arial"/>
      <w:lang w:val="ru-RU" w:bidi="ar-SA" w:eastAsia="ar-SA"/>
    </w:rPr>
    <w:pPr>
      <w:ind w:firstLine="720"/>
      <w:widowControl w:val="off"/>
    </w:pPr>
  </w:style>
  <w:style w:type="paragraph" w:styleId="413">
    <w:name w:val="ConsPlusTitle"/>
    <w:next w:val="413"/>
    <w:link w:val="401"/>
    <w:rPr>
      <w:b/>
      <w:bCs/>
      <w:sz w:val="24"/>
      <w:szCs w:val="24"/>
      <w:lang w:val="ru-RU" w:bidi="ar-SA" w:eastAsia="ru-RU"/>
    </w:rPr>
    <w:pPr>
      <w:widowControl w:val="off"/>
    </w:pPr>
  </w:style>
  <w:style w:type="paragraph" w:styleId="414">
    <w:name w:val="ConsPlusNonformat"/>
    <w:next w:val="414"/>
    <w:link w:val="401"/>
    <w:rPr>
      <w:rFonts w:ascii="Courier New" w:hAnsi="Courier New" w:eastAsia="Calibri"/>
      <w:lang w:val="ru-RU" w:bidi="ar-SA" w:eastAsia="ru-RU"/>
    </w:rPr>
  </w:style>
  <w:style w:type="paragraph" w:styleId="415">
    <w:name w:val="Текст выноски"/>
    <w:basedOn w:val="401"/>
    <w:next w:val="415"/>
    <w:link w:val="416"/>
    <w:rPr>
      <w:rFonts w:ascii="Tahoma" w:hAnsi="Tahoma"/>
      <w:sz w:val="16"/>
      <w:szCs w:val="16"/>
      <w:lang w:val="en-US"/>
    </w:rPr>
  </w:style>
  <w:style w:type="character" w:styleId="416">
    <w:name w:val="Текст выноски Знак"/>
    <w:next w:val="416"/>
    <w:link w:val="415"/>
    <w:rPr>
      <w:rFonts w:ascii="Tahoma" w:hAnsi="Tahoma"/>
      <w:sz w:val="16"/>
      <w:szCs w:val="16"/>
      <w:lang w:eastAsia="ar-SA"/>
    </w:rPr>
  </w:style>
  <w:style w:type="paragraph" w:styleId="417">
    <w:name w:val="Верхний колонтитул"/>
    <w:basedOn w:val="401"/>
    <w:next w:val="417"/>
    <w:link w:val="418"/>
    <w:rPr>
      <w:lang w:val="en-US"/>
    </w:rPr>
    <w:pPr>
      <w:tabs>
        <w:tab w:val="center" w:pos="4677" w:leader="none"/>
        <w:tab w:val="right" w:pos="9355" w:leader="none"/>
      </w:tabs>
    </w:pPr>
  </w:style>
  <w:style w:type="character" w:styleId="418">
    <w:name w:val="Верхний колонтитул Знак"/>
    <w:next w:val="418"/>
    <w:link w:val="417"/>
    <w:rPr>
      <w:lang w:eastAsia="ar-SA"/>
    </w:rPr>
  </w:style>
  <w:style w:type="paragraph" w:styleId="419">
    <w:name w:val="Нижний колонтитул"/>
    <w:basedOn w:val="401"/>
    <w:next w:val="419"/>
    <w:link w:val="420"/>
    <w:rPr>
      <w:lang w:val="en-US"/>
    </w:rPr>
    <w:pPr>
      <w:tabs>
        <w:tab w:val="center" w:pos="4677" w:leader="none"/>
        <w:tab w:val="right" w:pos="9355" w:leader="none"/>
      </w:tabs>
    </w:pPr>
  </w:style>
  <w:style w:type="character" w:styleId="420">
    <w:name w:val="Нижний колонтитул Знак"/>
    <w:next w:val="420"/>
    <w:link w:val="419"/>
    <w:rPr>
      <w:lang w:eastAsia="ar-SA"/>
    </w:rPr>
  </w:style>
  <w:style w:type="table" w:styleId="421">
    <w:name w:val="Сетка таблицы"/>
    <w:basedOn w:val="405"/>
    <w:next w:val="421"/>
    <w:link w:val="401"/>
    <w:tblPr/>
  </w:style>
  <w:style w:type="character" w:styleId="422">
    <w:name w:val="rvts7"/>
    <w:next w:val="422"/>
    <w:link w:val="401"/>
  </w:style>
  <w:style w:type="character" w:styleId="423">
    <w:name w:val="rvts6"/>
    <w:next w:val="423"/>
    <w:link w:val="401"/>
  </w:style>
  <w:style w:type="paragraph" w:styleId="424">
    <w:name w:val="rvps2"/>
    <w:basedOn w:val="401"/>
    <w:next w:val="424"/>
    <w:link w:val="401"/>
    <w:rPr>
      <w:color w:val="000000"/>
      <w:sz w:val="24"/>
      <w:szCs w:val="24"/>
      <w:lang w:eastAsia="ru-RU"/>
    </w:rPr>
    <w:pPr>
      <w:spacing w:after="100" w:afterAutospacing="1" w:before="100" w:beforeAutospacing="1"/>
    </w:pPr>
  </w:style>
  <w:style w:type="paragraph" w:styleId="425">
    <w:name w:val="western"/>
    <w:basedOn w:val="401"/>
    <w:next w:val="425"/>
    <w:link w:val="401"/>
    <w:rPr>
      <w:sz w:val="24"/>
      <w:szCs w:val="24"/>
      <w:lang w:eastAsia="ru-RU"/>
    </w:rPr>
    <w:pPr>
      <w:spacing w:after="100" w:afterAutospacing="1" w:before="100" w:beforeAutospacing="1"/>
    </w:pPr>
  </w:style>
  <w:style w:type="character" w:styleId="426">
    <w:name w:val="highlight highlight_active"/>
    <w:next w:val="426"/>
    <w:link w:val="401"/>
  </w:style>
  <w:style w:type="character" w:styleId="427">
    <w:name w:val="blk"/>
    <w:next w:val="427"/>
    <w:link w:val="401"/>
  </w:style>
  <w:style w:type="character" w:styleId="804" w:default="1">
    <w:name w:val="Default Paragraph Font"/>
    <w:uiPriority w:val="1"/>
    <w:semiHidden/>
    <w:unhideWhenUsed/>
  </w:style>
  <w:style w:type="numbering" w:styleId="805" w:default="1">
    <w:name w:val="No List"/>
    <w:uiPriority w:val="99"/>
    <w:semiHidden/>
    <w:unhideWhenUsed/>
  </w:style>
  <w:style w:type="paragraph" w:styleId="806" w:default="1">
    <w:name w:val="Normal"/>
    <w:qFormat/>
  </w:style>
  <w:style w:type="table" w:styleId="807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image" Target="media/image1.jpg"/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/>
        <a:solidFill/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ONLYOFFICE/5.6.4.20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1</cp:revision>
  <dcterms:modified xsi:type="dcterms:W3CDTF">2021-02-02T05:36:30Z</dcterms:modified>
</cp:coreProperties>
</file>