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36" w:rsidRPr="00241957" w:rsidRDefault="00217B36" w:rsidP="00217B36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3D53C7">
        <w:rPr>
          <w:rFonts w:eastAsia="Calibri"/>
          <w:bCs/>
          <w:sz w:val="28"/>
          <w:szCs w:val="28"/>
          <w:lang w:eastAsia="en-US"/>
        </w:rPr>
        <w:t>ПОЛОЖЕНИЕ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3D53C7">
        <w:rPr>
          <w:rFonts w:eastAsia="Calibri"/>
          <w:bCs/>
          <w:sz w:val="28"/>
          <w:szCs w:val="28"/>
          <w:lang w:eastAsia="en-US"/>
        </w:rPr>
        <w:t xml:space="preserve">об </w:t>
      </w:r>
      <w:r>
        <w:rPr>
          <w:rFonts w:eastAsia="Calibri"/>
          <w:bCs/>
          <w:sz w:val="28"/>
          <w:szCs w:val="28"/>
          <w:lang w:eastAsia="en-US"/>
        </w:rPr>
        <w:t>о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бщественном совете </w:t>
      </w:r>
      <w:r>
        <w:rPr>
          <w:rFonts w:eastAsia="Calibri"/>
          <w:bCs/>
          <w:sz w:val="28"/>
          <w:szCs w:val="28"/>
          <w:lang w:eastAsia="en-US"/>
        </w:rPr>
        <w:t xml:space="preserve">при Администрации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района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1. Общие положения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1.1. Общественный </w:t>
      </w:r>
      <w:r>
        <w:rPr>
          <w:rFonts w:eastAsia="Calibri"/>
          <w:bCs/>
          <w:sz w:val="28"/>
          <w:szCs w:val="28"/>
          <w:lang w:eastAsia="en-US"/>
        </w:rPr>
        <w:t xml:space="preserve">при Администрации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(далее –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бщественный совет) создается в целях учета мнения общественных объединений и иных некоммерческих организаций, представителей профессионального сообщества и иных граждан при осуществлении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Администрацией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 xml:space="preserve"> возложенных на нее полномочий.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1.2. Общественный совет является коллегиальным органом при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>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 В своей деятельности о</w:t>
      </w:r>
      <w:r w:rsidRPr="003D53C7">
        <w:rPr>
          <w:rFonts w:eastAsia="Calibri"/>
          <w:sz w:val="28"/>
          <w:szCs w:val="28"/>
          <w:lang w:eastAsia="en-US"/>
        </w:rPr>
        <w:t>бщественный совет руководствуется Конституцией Российской Федерации, федеральными законами, иными нормативными правовыми актами Российской Федерации, Уставом Ростовской области, областными законами, иными нормативными правовыми актами Ростовской области, Уставом муниципального образования «</w:t>
      </w:r>
      <w:proofErr w:type="spellStart"/>
      <w:r w:rsidRPr="003D53C7">
        <w:rPr>
          <w:rFonts w:eastAsia="Calibri"/>
          <w:sz w:val="28"/>
          <w:szCs w:val="28"/>
          <w:lang w:eastAsia="en-US"/>
        </w:rPr>
        <w:t>Волгодонской</w:t>
      </w:r>
      <w:proofErr w:type="spellEnd"/>
      <w:r w:rsidRPr="003D53C7">
        <w:rPr>
          <w:rFonts w:eastAsia="Calibri"/>
          <w:sz w:val="28"/>
          <w:szCs w:val="28"/>
          <w:lang w:eastAsia="en-US"/>
        </w:rPr>
        <w:t xml:space="preserve"> район», иными муниципальными нормативными правовыми актами, а также настоящим Положением.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Срок полномочий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составляет три года и исчисляется со дня проведения первого заседания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</w:t>
      </w:r>
      <w:r>
        <w:rPr>
          <w:rFonts w:eastAsia="Calibri"/>
          <w:sz w:val="28"/>
          <w:szCs w:val="28"/>
          <w:lang w:eastAsia="en-US"/>
        </w:rPr>
        <w:t xml:space="preserve">вета. Со дня первого </w:t>
      </w:r>
      <w:proofErr w:type="gramStart"/>
      <w:r>
        <w:rPr>
          <w:rFonts w:eastAsia="Calibri"/>
          <w:sz w:val="28"/>
          <w:szCs w:val="28"/>
          <w:lang w:eastAsia="en-US"/>
        </w:rPr>
        <w:t>заседания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но</w:t>
      </w:r>
      <w:r>
        <w:rPr>
          <w:rFonts w:eastAsia="Calibri"/>
          <w:sz w:val="28"/>
          <w:szCs w:val="28"/>
          <w:lang w:eastAsia="en-US"/>
        </w:rPr>
        <w:t>вого состава полномочия членов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предыдущего состава</w:t>
      </w:r>
      <w:proofErr w:type="gramEnd"/>
      <w:r w:rsidRPr="003D53C7">
        <w:rPr>
          <w:rFonts w:eastAsia="Calibri"/>
          <w:sz w:val="28"/>
          <w:szCs w:val="28"/>
          <w:lang w:eastAsia="en-US"/>
        </w:rPr>
        <w:t xml:space="preserve"> прекращаются.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Задачи, функции и права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2.1. Основны</w:t>
      </w:r>
      <w:r>
        <w:rPr>
          <w:rFonts w:eastAsia="Calibri"/>
          <w:sz w:val="28"/>
          <w:szCs w:val="28"/>
          <w:lang w:eastAsia="en-US"/>
        </w:rPr>
        <w:t>ми задачами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являются: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обеспечение взаимодействия организаций и граждан с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Администрацией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>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учет общественно значимых законных интересов организаций и граждан, защита прав и свобод человека и гражданина при реализации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Администрацией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 xml:space="preserve"> своих полномочий.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2.2. Основными функциями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являются: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привлечение независимых от органов местного самоуправления экспертов, представителей общественных объединений и иных организаций, специалистов по направлениям деятельности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 </w:t>
      </w:r>
      <w:r w:rsidRPr="003D53C7">
        <w:rPr>
          <w:rFonts w:eastAsia="Calibri"/>
          <w:sz w:val="28"/>
          <w:szCs w:val="28"/>
          <w:lang w:eastAsia="en-US"/>
        </w:rPr>
        <w:t>к содействию и участию в реализации ее полномочий;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проведение общественной </w:t>
      </w:r>
      <w:proofErr w:type="gramStart"/>
      <w:r w:rsidRPr="003D53C7">
        <w:rPr>
          <w:rFonts w:eastAsia="Calibri"/>
          <w:sz w:val="28"/>
          <w:szCs w:val="28"/>
          <w:lang w:eastAsia="en-US"/>
        </w:rPr>
        <w:t>экспертизы проектов решений Собрания депутатов</w:t>
      </w:r>
      <w:proofErr w:type="gramEnd"/>
      <w:r w:rsidRPr="003D53C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 xml:space="preserve">района, разрабатываемых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Администрацией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 xml:space="preserve">, проектов правовых актов и иных решений Главы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 xml:space="preserve">района,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района,</w:t>
      </w:r>
      <w:r w:rsidRPr="003D53C7">
        <w:rPr>
          <w:rFonts w:eastAsia="Calibri"/>
          <w:sz w:val="28"/>
          <w:szCs w:val="28"/>
          <w:lang w:eastAsia="en-US"/>
        </w:rPr>
        <w:t xml:space="preserve"> направляемых в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бщественный совет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Администрацией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>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внесение предложений по совершенствованию деятельности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>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lastRenderedPageBreak/>
        <w:t xml:space="preserve">осуществление общественного </w:t>
      </w:r>
      <w:proofErr w:type="gramStart"/>
      <w:r w:rsidRPr="003D53C7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3D53C7">
        <w:rPr>
          <w:rFonts w:eastAsia="Calibri"/>
          <w:sz w:val="28"/>
          <w:szCs w:val="28"/>
          <w:lang w:eastAsia="en-US"/>
        </w:rPr>
        <w:t xml:space="preserve"> деятельностью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>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участие в организации и проведении тематических мероприятий, конференций, «круглых столов», семинаров, дискуссий с привлечением представителей общественности, профессионального сообщества;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осуществление иных функций в целях реализации задач, возложенных на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бщественный совет настоящим Положением.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2.3. Общественный совет вправе: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запрашивать и получать необходимые документы и иные сведения от структурных подразделений аппарата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района, отраслевых (функциональных) органов 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>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приглашать на свои заседания представителей федеральных государственных органов и государственных органов Ростовской области, органов местного самоуправления и организаций;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направлять в </w:t>
      </w:r>
      <w:r w:rsidRPr="003D53C7">
        <w:rPr>
          <w:rFonts w:eastAsia="Calibri"/>
          <w:bCs/>
          <w:sz w:val="28"/>
          <w:szCs w:val="28"/>
          <w:lang w:eastAsia="en-US"/>
        </w:rPr>
        <w:t xml:space="preserve">Администрацию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3D53C7">
        <w:rPr>
          <w:rFonts w:eastAsia="Calibri"/>
          <w:sz w:val="28"/>
          <w:szCs w:val="28"/>
          <w:lang w:eastAsia="en-US"/>
        </w:rPr>
        <w:t xml:space="preserve"> заключения и предложения;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образовывать рабочие группы.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Формирование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3.1. Глава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 xml:space="preserve">района не </w:t>
      </w:r>
      <w:proofErr w:type="gramStart"/>
      <w:r w:rsidRPr="003D53C7">
        <w:rPr>
          <w:rFonts w:eastAsia="Calibri"/>
          <w:sz w:val="28"/>
          <w:szCs w:val="28"/>
          <w:lang w:eastAsia="en-US"/>
        </w:rPr>
        <w:t>позднее</w:t>
      </w:r>
      <w:proofErr w:type="gramEnd"/>
      <w:r w:rsidRPr="003D53C7">
        <w:rPr>
          <w:rFonts w:eastAsia="Calibri"/>
          <w:sz w:val="28"/>
          <w:szCs w:val="28"/>
          <w:lang w:eastAsia="en-US"/>
        </w:rPr>
        <w:t xml:space="preserve"> чем за один месяц до истече</w:t>
      </w:r>
      <w:r>
        <w:rPr>
          <w:rFonts w:eastAsia="Calibri"/>
          <w:sz w:val="28"/>
          <w:szCs w:val="28"/>
          <w:lang w:eastAsia="en-US"/>
        </w:rPr>
        <w:t>ния срока полномочий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размещает на официальном </w:t>
      </w:r>
      <w:proofErr w:type="spellStart"/>
      <w:r>
        <w:rPr>
          <w:rFonts w:eastAsia="Calibri"/>
          <w:sz w:val="28"/>
          <w:szCs w:val="28"/>
          <w:lang w:eastAsia="en-US"/>
        </w:rPr>
        <w:t>Интернет-портале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</w:t>
      </w:r>
      <w:r>
        <w:rPr>
          <w:rFonts w:eastAsia="Calibri"/>
          <w:sz w:val="28"/>
          <w:szCs w:val="28"/>
          <w:lang w:eastAsia="en-US"/>
        </w:rPr>
        <w:t>йона информацию о формировании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совета, в том числе порядок и сроки направления предложений по кандидатурам в члены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совета, и направляет ув</w:t>
      </w:r>
      <w:r>
        <w:rPr>
          <w:rFonts w:eastAsia="Calibri"/>
          <w:sz w:val="28"/>
          <w:szCs w:val="28"/>
          <w:lang w:eastAsia="en-US"/>
        </w:rPr>
        <w:t>едомление о его формировании в О</w:t>
      </w:r>
      <w:r w:rsidRPr="003D53C7">
        <w:rPr>
          <w:rFonts w:eastAsia="Calibri"/>
          <w:sz w:val="28"/>
          <w:szCs w:val="28"/>
          <w:lang w:eastAsia="en-US"/>
        </w:rPr>
        <w:t>бщественную палату Ростовской области.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3.2. Пр</w:t>
      </w:r>
      <w:r>
        <w:rPr>
          <w:rFonts w:eastAsia="Calibri"/>
          <w:sz w:val="28"/>
          <w:szCs w:val="28"/>
          <w:lang w:eastAsia="en-US"/>
        </w:rPr>
        <w:t>едложения о кандидатах в члены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вправе направлять Общественная палата Ростовской области, общественные объединения, осуществляющие свою деятельность на территории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 (за исключением политических партий), их региональные и местные отделения.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Общественная палата Ростовской области и каждое общественное объединение вправе предложить не бо</w:t>
      </w:r>
      <w:r>
        <w:rPr>
          <w:rFonts w:eastAsia="Calibri"/>
          <w:sz w:val="28"/>
          <w:szCs w:val="28"/>
          <w:lang w:eastAsia="en-US"/>
        </w:rPr>
        <w:t>лее одной кандидатуры в состав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3.3. Членами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могут быть граждане Российской Федерации, достигшие восемнадцатилетнего возраста, проживающие на территории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3.4. Членами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не могут быть: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лица, признанные судом недееспособными или ограниченно дееспособными;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лица, имеющие неснятую или непогашенную судимость;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лица, замещающие государственные должности Российской Федерации, государственные должности Ростовской области, за исключением депутатов Законодательного Собрания Ростовской области, </w:t>
      </w:r>
      <w:r w:rsidRPr="003D53C7">
        <w:rPr>
          <w:rFonts w:eastAsia="Calibri"/>
          <w:sz w:val="28"/>
          <w:szCs w:val="28"/>
          <w:lang w:eastAsia="en-US"/>
        </w:rPr>
        <w:lastRenderedPageBreak/>
        <w:t xml:space="preserve">государственные должности иного субъекта Российской Федерации, должности государственной гражданской службы (государственной службы иного вида), должности муниципальной службы, а также муниципальные должности, за исключением депутатов Собрания депутатов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представители общественных объединений и иных некоммерческих организаций, которым в соответствии с Федеральным законом от 25.07.2002 № 114-ФЗ «О противодействии экстремистской деятельности» вынесено предупреждение в письменной форме о недопустимости осуществления экстремистской деятельности, – в течение одного года со дня вынесения предупреждения, если оно не было признано судом незаконным;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представители общественных объединений и иных некоммерческих организаций, деятельность которых приостановлена в соответствии с Федеральным законом от 25.07.2002 № 114-ФЗ, если решение о приостановлении не было признано судом незаконным.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3.5. Общая численность членов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составляет 10 человек.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3.6. Срок приема предложений не может быть менее 15 календарных дней. В случае</w:t>
      </w:r>
      <w:proofErr w:type="gramStart"/>
      <w:r w:rsidRPr="003D53C7">
        <w:rPr>
          <w:rFonts w:eastAsia="Calibri"/>
          <w:sz w:val="28"/>
          <w:szCs w:val="28"/>
          <w:lang w:eastAsia="en-US"/>
        </w:rPr>
        <w:t>,</w:t>
      </w:r>
      <w:proofErr w:type="gramEnd"/>
      <w:r w:rsidRPr="003D53C7">
        <w:rPr>
          <w:rFonts w:eastAsia="Calibri"/>
          <w:sz w:val="28"/>
          <w:szCs w:val="28"/>
          <w:lang w:eastAsia="en-US"/>
        </w:rPr>
        <w:t xml:space="preserve"> если в установленный срок поступили предложения менее чем о 10 кандидатах в члены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совета, срок приема предложений может быть продлен.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3.7. После истечения установленного срока на основании поступивших и соответствующих требованиям пунктов 3.2-3.4 настоящего Положения предложений формируется персональный состав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совета, который утверждается </w:t>
      </w:r>
      <w:r>
        <w:rPr>
          <w:rFonts w:eastAsia="Calibri"/>
          <w:sz w:val="28"/>
          <w:szCs w:val="28"/>
          <w:lang w:eastAsia="en-US"/>
        </w:rPr>
        <w:t>постановлением</w:t>
      </w:r>
      <w:r w:rsidRPr="003D53C7">
        <w:rPr>
          <w:rFonts w:eastAsia="Calibri"/>
          <w:sz w:val="28"/>
          <w:szCs w:val="28"/>
          <w:lang w:eastAsia="en-US"/>
        </w:rPr>
        <w:t xml:space="preserve"> 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3.8. </w:t>
      </w:r>
      <w:proofErr w:type="gramStart"/>
      <w:r w:rsidRPr="003D53C7"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 обязан включить в состав общественного совета кандидатуру, предложенную Общественной палатой Ростовской области.</w:t>
      </w:r>
      <w:proofErr w:type="gramEnd"/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4. Досрочное прекращение полномочий членов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4.1.Полномочия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могут быть прекращ</w:t>
      </w:r>
      <w:r>
        <w:rPr>
          <w:rFonts w:eastAsia="Calibri"/>
          <w:sz w:val="28"/>
          <w:szCs w:val="28"/>
          <w:lang w:eastAsia="en-US"/>
        </w:rPr>
        <w:t>ены досрочно в случае принятия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бщественным советом решения о самороспуске. Такое решение принимается большинством не менее двух третей от установленного числа членов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по инициативе не менее одной трети от устан</w:t>
      </w:r>
      <w:r>
        <w:rPr>
          <w:rFonts w:eastAsia="Calibri"/>
          <w:sz w:val="28"/>
          <w:szCs w:val="28"/>
          <w:lang w:eastAsia="en-US"/>
        </w:rPr>
        <w:t>овленного числа членов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4.2. Полномочия члена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прекращаются досрочно в случае: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подачи им заявления о выходе из состава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наступления обстоятельств, предусмотренных пунктом 3.4 настоящего Положения;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неспособности его по состоянию здоро</w:t>
      </w:r>
      <w:r>
        <w:rPr>
          <w:rFonts w:eastAsia="Calibri"/>
          <w:sz w:val="28"/>
          <w:szCs w:val="28"/>
          <w:lang w:eastAsia="en-US"/>
        </w:rPr>
        <w:t>вья участвовать в деятельности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смерти члена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прекращения гражданства Российской Федерации;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lastRenderedPageBreak/>
        <w:t>систематического (более трех раз) неучастия без уважительной причины в работе засед</w:t>
      </w:r>
      <w:r>
        <w:rPr>
          <w:rFonts w:eastAsia="Calibri"/>
          <w:sz w:val="28"/>
          <w:szCs w:val="28"/>
          <w:lang w:eastAsia="en-US"/>
        </w:rPr>
        <w:t>аний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досрочного пре</w:t>
      </w:r>
      <w:r>
        <w:rPr>
          <w:rFonts w:eastAsia="Calibri"/>
          <w:sz w:val="28"/>
          <w:szCs w:val="28"/>
          <w:lang w:eastAsia="en-US"/>
        </w:rPr>
        <w:t>кращения полномочий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4.3. Решение о досрочном прекращении полномочий члена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принимается на заседании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большинством голосов от присутствующих членов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</w:t>
      </w:r>
      <w:r>
        <w:rPr>
          <w:rFonts w:eastAsia="Calibri"/>
          <w:sz w:val="28"/>
          <w:szCs w:val="28"/>
          <w:lang w:eastAsia="en-US"/>
        </w:rPr>
        <w:t xml:space="preserve"> совета и оформляется решением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совета, в котором указывается дата прекращения полномочий члена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4.4. После досрочног</w:t>
      </w:r>
      <w:r>
        <w:rPr>
          <w:rFonts w:eastAsia="Calibri"/>
          <w:sz w:val="28"/>
          <w:szCs w:val="28"/>
          <w:lang w:eastAsia="en-US"/>
        </w:rPr>
        <w:t>о прекращения полномочий члена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Глава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 проводит мероприятия по за</w:t>
      </w:r>
      <w:r>
        <w:rPr>
          <w:rFonts w:eastAsia="Calibri"/>
          <w:sz w:val="28"/>
          <w:szCs w:val="28"/>
          <w:lang w:eastAsia="en-US"/>
        </w:rPr>
        <w:t>мещению вакантного места члена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в порядке, определяемом разделом 3 настоящего Положения. Новый член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наделяется полномочиями</w:t>
      </w:r>
      <w:r>
        <w:rPr>
          <w:rFonts w:eastAsia="Calibri"/>
          <w:sz w:val="28"/>
          <w:szCs w:val="28"/>
          <w:lang w:eastAsia="en-US"/>
        </w:rPr>
        <w:t xml:space="preserve"> на оставшийся срок полномочий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 Организация деятельности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</w:t>
      </w:r>
    </w:p>
    <w:p w:rsidR="00217B36" w:rsidRPr="00B214ED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5.1. В состав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входят председатель </w:t>
      </w:r>
      <w:r>
        <w:rPr>
          <w:rFonts w:eastAsia="Calibri"/>
          <w:sz w:val="28"/>
          <w:szCs w:val="28"/>
          <w:lang w:eastAsia="en-US"/>
        </w:rPr>
        <w:t>общественного совета, секретарь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и члены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5.2. Председатель и секретарь общественного совета избираются о</w:t>
      </w:r>
      <w:r w:rsidRPr="003D53C7">
        <w:rPr>
          <w:rFonts w:eastAsia="Calibri"/>
          <w:sz w:val="28"/>
          <w:szCs w:val="28"/>
          <w:lang w:eastAsia="en-US"/>
        </w:rPr>
        <w:t>бщественным советом из своего состава.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Кандидатуры председателя и секретаря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вправе выдвигать члены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и Глава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5.3. Председатель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осуществляет руководство его деятельностью, председательствует на его заседаниях и представляет совет во взаимоотношениях с государственными органами, органами местного самоуправления, организациями и гражданами.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Секретарь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о</w:t>
      </w:r>
      <w:r>
        <w:rPr>
          <w:rFonts w:eastAsia="Calibri"/>
          <w:sz w:val="28"/>
          <w:szCs w:val="28"/>
          <w:lang w:eastAsia="en-US"/>
        </w:rPr>
        <w:t>рганизует подготовку заседаний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совета, ведет протоколы его заседаний.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5.4. В случае отсутствия председателя и (или) секретаря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</w:t>
      </w:r>
      <w:r>
        <w:rPr>
          <w:rFonts w:eastAsia="Calibri"/>
          <w:sz w:val="28"/>
          <w:szCs w:val="28"/>
          <w:lang w:eastAsia="en-US"/>
        </w:rPr>
        <w:t>их обязанности исполняют члены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совета, уполномоченные председателем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совета, либо, в случае невозможности принятия им соответствующего решения, избранные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бщественным советом из своего состава.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5.5. Все члены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участвуют в его деятельности на общественных началах.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5.6. Заседания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проводятся по мере необходимости, но не реже одного раза в три месяца.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Заседания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созываются его председателем по своей инициативе, по предложению Главы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 xml:space="preserve">района либо по требованию не менее чем половины членов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5.7.</w:t>
      </w:r>
      <w:r>
        <w:rPr>
          <w:rFonts w:eastAsia="Calibri"/>
          <w:sz w:val="28"/>
          <w:szCs w:val="28"/>
          <w:lang w:eastAsia="en-US"/>
        </w:rPr>
        <w:t xml:space="preserve"> Проект повестки дня заседания о</w:t>
      </w:r>
      <w:r w:rsidRPr="003D53C7">
        <w:rPr>
          <w:rFonts w:eastAsia="Calibri"/>
          <w:sz w:val="28"/>
          <w:szCs w:val="28"/>
          <w:lang w:eastAsia="en-US"/>
        </w:rPr>
        <w:t>бщественного со</w:t>
      </w:r>
      <w:r>
        <w:rPr>
          <w:rFonts w:eastAsia="Calibri"/>
          <w:sz w:val="28"/>
          <w:szCs w:val="28"/>
          <w:lang w:eastAsia="en-US"/>
        </w:rPr>
        <w:t>вета формируется председателем о</w:t>
      </w:r>
      <w:r w:rsidRPr="003D53C7">
        <w:rPr>
          <w:rFonts w:eastAsia="Calibri"/>
          <w:sz w:val="28"/>
          <w:szCs w:val="28"/>
          <w:lang w:eastAsia="en-US"/>
        </w:rPr>
        <w:t>бщественног</w:t>
      </w:r>
      <w:r>
        <w:rPr>
          <w:rFonts w:eastAsia="Calibri"/>
          <w:sz w:val="28"/>
          <w:szCs w:val="28"/>
          <w:lang w:eastAsia="en-US"/>
        </w:rPr>
        <w:t>о совета по предложению членов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и Главы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5.8. Члены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информируются секретарем </w:t>
      </w:r>
      <w:r>
        <w:rPr>
          <w:rFonts w:eastAsia="Calibri"/>
          <w:sz w:val="28"/>
          <w:szCs w:val="28"/>
          <w:lang w:eastAsia="en-US"/>
        </w:rPr>
        <w:lastRenderedPageBreak/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о дате, времени и месте проведения заседания в письменной или устной форме не </w:t>
      </w:r>
      <w:proofErr w:type="gramStart"/>
      <w:r w:rsidRPr="003D53C7">
        <w:rPr>
          <w:rFonts w:eastAsia="Calibri"/>
          <w:sz w:val="28"/>
          <w:szCs w:val="28"/>
          <w:lang w:eastAsia="en-US"/>
        </w:rPr>
        <w:t>позднее</w:t>
      </w:r>
      <w:proofErr w:type="gramEnd"/>
      <w:r w:rsidRPr="003D53C7">
        <w:rPr>
          <w:rFonts w:eastAsia="Calibri"/>
          <w:sz w:val="28"/>
          <w:szCs w:val="28"/>
          <w:lang w:eastAsia="en-US"/>
        </w:rPr>
        <w:t xml:space="preserve"> чем за 3 дня до дня заседания.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5.9. Рассмотрение вопросов и принятие решений по ним до</w:t>
      </w:r>
      <w:r>
        <w:rPr>
          <w:rFonts w:eastAsia="Calibri"/>
          <w:sz w:val="28"/>
          <w:szCs w:val="28"/>
          <w:lang w:eastAsia="en-US"/>
        </w:rPr>
        <w:t>пускается только на заседаниях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Порядок проведения заседаний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определяется его председателем.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Заседание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считается правомочным, если в нем участвует более половины от общего числа его членов.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заседании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с правом совещательного голоса участвует Глава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 xml:space="preserve">района или уполномоченное им должностное лицо. На заседаниях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вправе присутствовать иные работники 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5.10. Решения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принимаются большинством голосов от числа членов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совета, участвующих в заседании. В случае равенства голосов решающим является голос председателя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5.11. Решения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закрепляются в протоколе заседания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совета, который подписывается секретарем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и утверждается председателем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 Протокол должен быть утвержден в течение 5 рабочих дней со дня заседания.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5.12. В протоколе заседания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указываются: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дата, врем</w:t>
      </w:r>
      <w:r>
        <w:rPr>
          <w:rFonts w:eastAsia="Calibri"/>
          <w:sz w:val="28"/>
          <w:szCs w:val="28"/>
          <w:lang w:eastAsia="en-US"/>
        </w:rPr>
        <w:t>я и место проведения заседания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утвер</w:t>
      </w:r>
      <w:r>
        <w:rPr>
          <w:rFonts w:eastAsia="Calibri"/>
          <w:sz w:val="28"/>
          <w:szCs w:val="28"/>
          <w:lang w:eastAsia="en-US"/>
        </w:rPr>
        <w:t>жденная повестка дня заседания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фамилии, имена, отчества и </w:t>
      </w:r>
      <w:proofErr w:type="gramStart"/>
      <w:r w:rsidRPr="003D53C7">
        <w:rPr>
          <w:rFonts w:eastAsia="Calibri"/>
          <w:sz w:val="28"/>
          <w:szCs w:val="28"/>
          <w:lang w:eastAsia="en-US"/>
        </w:rPr>
        <w:t>должности</w:t>
      </w:r>
      <w:proofErr w:type="gramEnd"/>
      <w:r w:rsidRPr="003D53C7">
        <w:rPr>
          <w:rFonts w:eastAsia="Calibri"/>
          <w:sz w:val="28"/>
          <w:szCs w:val="28"/>
          <w:lang w:eastAsia="en-US"/>
        </w:rPr>
        <w:t xml:space="preserve"> уч</w:t>
      </w:r>
      <w:r>
        <w:rPr>
          <w:rFonts w:eastAsia="Calibri"/>
          <w:sz w:val="28"/>
          <w:szCs w:val="28"/>
          <w:lang w:eastAsia="en-US"/>
        </w:rPr>
        <w:t>аствовавших в заседании членов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и иных приглашенных лиц;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принятые решения по вопросам повестки дня заседания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5.13. Протоколы заседаний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хранятся в 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 не менее чем в течение 5 лет.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 xml:space="preserve">5.14. Протоколы заседаний </w:t>
      </w:r>
      <w:r>
        <w:rPr>
          <w:rFonts w:eastAsia="Calibri"/>
          <w:sz w:val="28"/>
          <w:szCs w:val="28"/>
          <w:lang w:eastAsia="en-US"/>
        </w:rPr>
        <w:t>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или необходимые выписки из них направляются в течение 5 рабочих дней со дня заседания общественного совета Главе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5.15. Решения о</w:t>
      </w:r>
      <w:r w:rsidRPr="003D53C7">
        <w:rPr>
          <w:rFonts w:eastAsia="Calibri"/>
          <w:sz w:val="28"/>
          <w:szCs w:val="28"/>
          <w:lang w:eastAsia="en-US"/>
        </w:rPr>
        <w:t>бщественного совета носят рекомендательный характер.</w:t>
      </w:r>
    </w:p>
    <w:p w:rsidR="00217B36" w:rsidRPr="003D53C7" w:rsidRDefault="00217B36" w:rsidP="00217B3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3C7">
        <w:rPr>
          <w:rFonts w:eastAsia="Calibri"/>
          <w:sz w:val="28"/>
          <w:szCs w:val="28"/>
          <w:lang w:eastAsia="en-US"/>
        </w:rPr>
        <w:t>5.16. Организационно-техническое и (или) информационно-аналитич</w:t>
      </w:r>
      <w:r>
        <w:rPr>
          <w:rFonts w:eastAsia="Calibri"/>
          <w:sz w:val="28"/>
          <w:szCs w:val="28"/>
          <w:lang w:eastAsia="en-US"/>
        </w:rPr>
        <w:t>еское обеспечение деятельности о</w:t>
      </w:r>
      <w:r w:rsidRPr="003D53C7">
        <w:rPr>
          <w:rFonts w:eastAsia="Calibri"/>
          <w:sz w:val="28"/>
          <w:szCs w:val="28"/>
          <w:lang w:eastAsia="en-US"/>
        </w:rPr>
        <w:t xml:space="preserve">бщественного совета осуществляет Администрация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 xml:space="preserve">района в пределах утвержденных бюджетных ассигнований, предусмотренных на обеспечение деятельности Администрации </w:t>
      </w:r>
      <w:proofErr w:type="spellStart"/>
      <w:r w:rsidRPr="003D53C7">
        <w:rPr>
          <w:rFonts w:eastAsia="Calibri"/>
          <w:bCs/>
          <w:sz w:val="28"/>
          <w:szCs w:val="28"/>
          <w:lang w:eastAsia="en-US"/>
        </w:rPr>
        <w:t>Волгодонского</w:t>
      </w:r>
      <w:proofErr w:type="spellEnd"/>
      <w:r w:rsidRPr="003D53C7">
        <w:rPr>
          <w:rFonts w:eastAsia="Calibri"/>
          <w:bCs/>
          <w:sz w:val="28"/>
          <w:szCs w:val="28"/>
          <w:lang w:eastAsia="en-US"/>
        </w:rPr>
        <w:t xml:space="preserve"> </w:t>
      </w:r>
      <w:r w:rsidRPr="003D53C7">
        <w:rPr>
          <w:rFonts w:eastAsia="Calibri"/>
          <w:sz w:val="28"/>
          <w:szCs w:val="28"/>
          <w:lang w:eastAsia="en-US"/>
        </w:rPr>
        <w:t>района в соответствии с решением о местном бюджете.</w:t>
      </w:r>
    </w:p>
    <w:p w:rsidR="00217B36" w:rsidRPr="005B4402" w:rsidRDefault="00217B36" w:rsidP="00217B3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B36" w:rsidRDefault="00217B36" w:rsidP="00217B3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B36" w:rsidRPr="005B4402" w:rsidRDefault="00217B36" w:rsidP="00217B3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217B36" w:rsidRPr="005B4402" w:rsidSect="00217B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17B36"/>
    <w:rsid w:val="00217B36"/>
    <w:rsid w:val="00612ACF"/>
    <w:rsid w:val="00C423CD"/>
    <w:rsid w:val="00CC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3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17B3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17B36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rsid w:val="00217B36"/>
    <w:pPr>
      <w:ind w:right="140" w:firstLine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217B36"/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1763</Words>
  <Characters>10052</Characters>
  <Application>Microsoft Office Word</Application>
  <DocSecurity>0</DocSecurity>
  <Lines>83</Lines>
  <Paragraphs>23</Paragraphs>
  <ScaleCrop>false</ScaleCrop>
  <Company>Grizli777</Company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kotelnikova</dc:creator>
  <cp:lastModifiedBy>kotelnikova</cp:lastModifiedBy>
  <cp:revision>2</cp:revision>
  <dcterms:created xsi:type="dcterms:W3CDTF">2017-04-10T08:51:00Z</dcterms:created>
  <dcterms:modified xsi:type="dcterms:W3CDTF">2017-04-10T10:15:00Z</dcterms:modified>
</cp:coreProperties>
</file>